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94" w:rsidRPr="00C7717F" w:rsidRDefault="00281594" w:rsidP="00281594">
      <w:pPr>
        <w:spacing w:line="640" w:lineRule="exact"/>
        <w:rPr>
          <w:rFonts w:ascii="Times New Roman" w:eastAsia="方正黑体_GBK" w:hAnsi="Times New Roman" w:cs="方正仿宋_GBK"/>
          <w:sz w:val="32"/>
          <w:szCs w:val="32"/>
        </w:rPr>
      </w:pPr>
      <w:r w:rsidRPr="00C7717F">
        <w:rPr>
          <w:rFonts w:ascii="Times New Roman" w:eastAsia="方正黑体_GBK" w:hAnsi="Times New Roman" w:cs="方正仿宋_GBK" w:hint="eastAsia"/>
          <w:sz w:val="32"/>
          <w:szCs w:val="32"/>
        </w:rPr>
        <w:t>附件</w:t>
      </w:r>
      <w:r w:rsidRPr="00C7717F">
        <w:rPr>
          <w:rFonts w:ascii="Times New Roman" w:eastAsia="方正黑体_GBK" w:hAnsi="Times New Roman" w:cs="方正仿宋_GBK"/>
          <w:sz w:val="32"/>
          <w:szCs w:val="32"/>
        </w:rPr>
        <w:t>5</w:t>
      </w:r>
    </w:p>
    <w:p w:rsidR="00281594" w:rsidRPr="00C7717F" w:rsidRDefault="00281594" w:rsidP="00281594">
      <w:pPr>
        <w:tabs>
          <w:tab w:val="left" w:pos="9193"/>
          <w:tab w:val="left" w:pos="9827"/>
        </w:tabs>
        <w:autoSpaceDE w:val="0"/>
        <w:autoSpaceDN w:val="0"/>
        <w:spacing w:line="640" w:lineRule="exact"/>
        <w:jc w:val="center"/>
        <w:rPr>
          <w:rFonts w:ascii="黑体" w:eastAsia="黑体" w:hAnsi="黑体"/>
          <w:sz w:val="32"/>
          <w:szCs w:val="32"/>
        </w:rPr>
      </w:pPr>
      <w:r w:rsidRPr="00C7717F">
        <w:rPr>
          <w:rFonts w:ascii="黑体" w:eastAsia="黑体" w:hAnsi="黑体" w:hint="eastAsia"/>
          <w:sz w:val="32"/>
          <w:szCs w:val="32"/>
        </w:rPr>
        <w:t>2023长三角广播电视媒体融合案例</w:t>
      </w:r>
    </w:p>
    <w:p w:rsidR="00281594" w:rsidRPr="00C7717F" w:rsidRDefault="00281594" w:rsidP="00281594">
      <w:pPr>
        <w:tabs>
          <w:tab w:val="left" w:pos="9193"/>
          <w:tab w:val="left" w:pos="9827"/>
        </w:tabs>
        <w:autoSpaceDE w:val="0"/>
        <w:autoSpaceDN w:val="0"/>
        <w:spacing w:line="640" w:lineRule="exact"/>
        <w:jc w:val="center"/>
        <w:rPr>
          <w:rFonts w:ascii="黑体" w:eastAsia="黑体" w:hAnsi="黑体"/>
          <w:sz w:val="32"/>
          <w:szCs w:val="32"/>
        </w:rPr>
      </w:pPr>
      <w:proofErr w:type="gramStart"/>
      <w:r w:rsidRPr="00C7717F">
        <w:rPr>
          <w:rFonts w:ascii="黑体" w:eastAsia="黑体" w:hAnsi="黑体" w:hint="eastAsia"/>
          <w:sz w:val="32"/>
          <w:szCs w:val="32"/>
        </w:rPr>
        <w:t>网络人气奖</w:t>
      </w:r>
      <w:proofErr w:type="gramEnd"/>
      <w:r w:rsidRPr="00C7717F">
        <w:rPr>
          <w:rFonts w:ascii="黑体" w:eastAsia="黑体" w:hAnsi="黑体" w:hint="eastAsia"/>
          <w:sz w:val="32"/>
          <w:szCs w:val="32"/>
        </w:rPr>
        <w:t>获奖名单</w:t>
      </w:r>
    </w:p>
    <w:p w:rsidR="00281594" w:rsidRPr="00C7717F" w:rsidRDefault="00281594" w:rsidP="00281594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</w:p>
    <w:p w:rsidR="00281594" w:rsidRPr="00C7717F" w:rsidRDefault="00281594" w:rsidP="00281594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1.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安徽广播电视台农业农村全媒体运营中心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281594" w:rsidRPr="00C7717F" w:rsidRDefault="00281594" w:rsidP="00281594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2.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安徽广播电视台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>: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《奔跑吧！第一书记》</w:t>
      </w:r>
    </w:p>
    <w:p w:rsidR="00281594" w:rsidRPr="00C7717F" w:rsidRDefault="00281594" w:rsidP="00281594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3.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江苏省广电有线信息网络股份有限公司</w:t>
      </w:r>
    </w:p>
    <w:p w:rsidR="00281594" w:rsidRPr="00C7717F" w:rsidRDefault="00281594" w:rsidP="00281594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4.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江苏省如皋市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</w:t>
      </w:r>
    </w:p>
    <w:p w:rsidR="00281594" w:rsidRPr="00C7717F" w:rsidRDefault="00281594" w:rsidP="00281594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5.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江苏省广播电视总台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>: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《我在岛屿读书》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281594" w:rsidRPr="00C7717F" w:rsidRDefault="00281594" w:rsidP="00281594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6.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江苏省广播电视总台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>: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“荔枝风景线”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拍客云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平台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281594" w:rsidRPr="00C7717F" w:rsidRDefault="00281594" w:rsidP="00281594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7.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浙江省温岭市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融媒体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中心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281594" w:rsidRPr="00C7717F" w:rsidRDefault="00281594" w:rsidP="00281594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8.</w:t>
      </w:r>
      <w:proofErr w:type="gramStart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浙江华数广电</w:t>
      </w:r>
      <w:proofErr w:type="gramEnd"/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网络股份有限公司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>: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“华数好服务”融合媒体数字化运营和服务项目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281594" w:rsidRPr="00C7717F" w:rsidRDefault="00281594" w:rsidP="00281594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9.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安徽广播电视台交通频率运营中心</w:t>
      </w:r>
    </w:p>
    <w:p w:rsidR="00281594" w:rsidRPr="00C7717F" w:rsidRDefault="00281594" w:rsidP="00281594">
      <w:pPr>
        <w:spacing w:line="64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  <w:r w:rsidRPr="00C7717F">
        <w:rPr>
          <w:rFonts w:ascii="Times New Roman" w:eastAsia="方正仿宋_GBK" w:hAnsi="Times New Roman" w:cs="方正仿宋_GBK"/>
          <w:sz w:val="32"/>
          <w:szCs w:val="32"/>
        </w:rPr>
        <w:t>10.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安徽广播电视台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>: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“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>908</w:t>
      </w:r>
      <w:r w:rsidRPr="00C7717F">
        <w:rPr>
          <w:rFonts w:ascii="Times New Roman" w:eastAsia="方正仿宋_GBK" w:hAnsi="Times New Roman" w:cs="方正仿宋_GBK" w:hint="eastAsia"/>
          <w:sz w:val="32"/>
          <w:szCs w:val="32"/>
        </w:rPr>
        <w:t>，就是快！”背后的媒体融合之路</w:t>
      </w:r>
      <w:r w:rsidRPr="00C7717F">
        <w:rPr>
          <w:rFonts w:ascii="Times New Roman" w:eastAsia="方正仿宋_GBK" w:hAnsi="Times New Roman" w:cs="方正仿宋_GBK"/>
          <w:sz w:val="32"/>
          <w:szCs w:val="32"/>
        </w:rPr>
        <w:tab/>
      </w:r>
    </w:p>
    <w:p w:rsidR="00281594" w:rsidRPr="00C7717F" w:rsidRDefault="00281594" w:rsidP="00281594">
      <w:pPr>
        <w:spacing w:line="590" w:lineRule="exact"/>
      </w:pPr>
    </w:p>
    <w:p w:rsidR="00AE424F" w:rsidRPr="00281594" w:rsidRDefault="00AE424F">
      <w:bookmarkStart w:id="0" w:name="_GoBack"/>
      <w:bookmarkEnd w:id="0"/>
    </w:p>
    <w:sectPr w:rsidR="00AE424F" w:rsidRPr="00281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594"/>
    <w:rsid w:val="00281594"/>
    <w:rsid w:val="00AE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9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9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>P R C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2014-12-31T16:13:00Z</dcterms:created>
  <dcterms:modified xsi:type="dcterms:W3CDTF">2014-12-31T16:14:00Z</dcterms:modified>
</cp:coreProperties>
</file>