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7B" w:rsidRDefault="00767C7B" w:rsidP="00767C7B">
      <w:pPr>
        <w:widowControl/>
        <w:autoSpaceDE/>
        <w:autoSpaceDN/>
        <w:snapToGrid/>
        <w:spacing w:line="240" w:lineRule="auto"/>
        <w:ind w:firstLine="0"/>
        <w:jc w:val="left"/>
        <w:rPr>
          <w:rFonts w:eastAsia="黑体"/>
          <w:szCs w:val="32"/>
        </w:rPr>
      </w:pPr>
      <w:r>
        <w:rPr>
          <w:rFonts w:eastAsia="黑体"/>
          <w:szCs w:val="32"/>
        </w:rPr>
        <w:t>附件</w:t>
      </w:r>
      <w:r>
        <w:rPr>
          <w:rFonts w:eastAsia="黑体"/>
          <w:szCs w:val="32"/>
        </w:rPr>
        <w:t>3</w:t>
      </w:r>
    </w:p>
    <w:p w:rsidR="00767C7B" w:rsidRDefault="00767C7B" w:rsidP="00767C7B">
      <w:pPr>
        <w:autoSpaceDE/>
        <w:autoSpaceDN/>
        <w:snapToGrid/>
        <w:spacing w:line="600" w:lineRule="exact"/>
        <w:ind w:firstLine="0"/>
        <w:jc w:val="center"/>
        <w:rPr>
          <w:rFonts w:eastAsia="华文中宋"/>
          <w:b/>
          <w:kern w:val="2"/>
          <w:sz w:val="44"/>
          <w:szCs w:val="44"/>
        </w:rPr>
      </w:pPr>
      <w:r>
        <w:rPr>
          <w:rFonts w:eastAsia="华文中宋"/>
          <w:b/>
          <w:kern w:val="2"/>
          <w:sz w:val="44"/>
          <w:szCs w:val="44"/>
        </w:rPr>
        <w:t>拟选送</w:t>
      </w:r>
      <w:r>
        <w:rPr>
          <w:rFonts w:eastAsia="华文中宋" w:hint="eastAsia"/>
          <w:b/>
          <w:kern w:val="2"/>
          <w:sz w:val="44"/>
          <w:szCs w:val="44"/>
        </w:rPr>
        <w:t>参加全国广电技术能手竞赛</w:t>
      </w:r>
      <w:r>
        <w:rPr>
          <w:rFonts w:eastAsia="华文中宋"/>
          <w:b/>
          <w:kern w:val="2"/>
          <w:sz w:val="44"/>
          <w:szCs w:val="44"/>
        </w:rPr>
        <w:t>决赛选手名单</w:t>
      </w:r>
    </w:p>
    <w:p w:rsidR="00767C7B" w:rsidRDefault="00767C7B" w:rsidP="00767C7B">
      <w:pPr>
        <w:autoSpaceDE/>
        <w:autoSpaceDN/>
        <w:snapToGrid/>
        <w:spacing w:line="400" w:lineRule="exact"/>
        <w:ind w:firstLine="0"/>
        <w:jc w:val="center"/>
        <w:rPr>
          <w:rFonts w:eastAsia="华文中宋"/>
          <w:b/>
          <w:kern w:val="2"/>
          <w:sz w:val="44"/>
          <w:szCs w:val="44"/>
        </w:rPr>
      </w:pPr>
    </w:p>
    <w:tbl>
      <w:tblPr>
        <w:tblStyle w:val="a5"/>
        <w:tblpPr w:leftFromText="180" w:rightFromText="180" w:vertAnchor="text" w:horzAnchor="page" w:tblpXSpec="center" w:tblpY="243"/>
        <w:tblOverlap w:val="never"/>
        <w:tblW w:w="13099" w:type="dxa"/>
        <w:jc w:val="center"/>
        <w:tblLook w:val="04A0" w:firstRow="1" w:lastRow="0" w:firstColumn="1" w:lastColumn="0" w:noHBand="0" w:noVBand="1"/>
      </w:tblPr>
      <w:tblGrid>
        <w:gridCol w:w="1453"/>
        <w:gridCol w:w="2881"/>
        <w:gridCol w:w="2881"/>
        <w:gridCol w:w="5884"/>
      </w:tblGrid>
      <w:tr w:rsidR="00767C7B" w:rsidTr="004B3061">
        <w:trPr>
          <w:trHeight w:val="472"/>
          <w:jc w:val="center"/>
        </w:trPr>
        <w:tc>
          <w:tcPr>
            <w:tcW w:w="1453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  <w:lang w:bidi="ar"/>
              </w:rPr>
            </w:pPr>
            <w:r>
              <w:rPr>
                <w:rFonts w:eastAsia="黑体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  <w:lang w:bidi="ar"/>
              </w:rPr>
            </w:pPr>
            <w:r>
              <w:rPr>
                <w:rFonts w:eastAsia="黑体"/>
                <w:color w:val="00000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  <w:lang w:bidi="ar"/>
              </w:rPr>
            </w:pPr>
            <w:r>
              <w:rPr>
                <w:rFonts w:eastAsia="黑体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黑体"/>
                <w:color w:val="000000"/>
                <w:sz w:val="24"/>
                <w:szCs w:val="24"/>
                <w:lang w:bidi="ar"/>
              </w:rPr>
            </w:pPr>
            <w:r>
              <w:rPr>
                <w:rFonts w:eastAsia="黑体"/>
                <w:color w:val="000000"/>
                <w:sz w:val="24"/>
                <w:szCs w:val="24"/>
                <w:lang w:bidi="ar"/>
              </w:rPr>
              <w:t>单位</w:t>
            </w:r>
          </w:p>
        </w:tc>
      </w:tr>
      <w:tr w:rsidR="00767C7B" w:rsidTr="004B3061">
        <w:trPr>
          <w:trHeight w:val="472"/>
          <w:jc w:val="center"/>
        </w:trPr>
        <w:tc>
          <w:tcPr>
            <w:tcW w:w="1453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人工智能专业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戴闻生</w:t>
            </w:r>
            <w:proofErr w:type="gramEnd"/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767C7B" w:rsidTr="004B3061">
        <w:trPr>
          <w:trHeight w:val="472"/>
          <w:jc w:val="center"/>
        </w:trPr>
        <w:tc>
          <w:tcPr>
            <w:tcW w:w="1453" w:type="dxa"/>
            <w:shd w:val="clear" w:color="auto" w:fill="auto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超高</w:t>
            </w:r>
            <w:proofErr w:type="gramStart"/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清专业</w:t>
            </w:r>
            <w:proofErr w:type="gramEnd"/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丁玉洁</w:t>
            </w:r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767C7B" w:rsidTr="004B3061">
        <w:trPr>
          <w:trHeight w:val="472"/>
          <w:jc w:val="center"/>
        </w:trPr>
        <w:tc>
          <w:tcPr>
            <w:tcW w:w="1453" w:type="dxa"/>
            <w:shd w:val="clear" w:color="auto" w:fill="auto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881" w:type="dxa"/>
            <w:vMerge w:val="restart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应急广播专业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梁宏宇</w:t>
            </w:r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江苏省广播电视监测台</w:t>
            </w:r>
          </w:p>
        </w:tc>
      </w:tr>
      <w:tr w:rsidR="00767C7B" w:rsidTr="004B3061">
        <w:trPr>
          <w:trHeight w:val="472"/>
          <w:jc w:val="center"/>
        </w:trPr>
        <w:tc>
          <w:tcPr>
            <w:tcW w:w="1453" w:type="dxa"/>
            <w:shd w:val="clear" w:color="auto" w:fill="auto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881" w:type="dxa"/>
            <w:vMerge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刘春洋</w:t>
            </w:r>
            <w:proofErr w:type="gramEnd"/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泗阳县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</w:tr>
      <w:tr w:rsidR="00767C7B" w:rsidTr="004B3061">
        <w:trPr>
          <w:trHeight w:val="498"/>
          <w:jc w:val="center"/>
        </w:trPr>
        <w:tc>
          <w:tcPr>
            <w:tcW w:w="1453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"/>
                <w:color w:val="000000"/>
                <w:sz w:val="24"/>
                <w:szCs w:val="24"/>
                <w:lang w:bidi="ar"/>
              </w:rPr>
              <w:t>新型广电网络专业</w:t>
            </w:r>
          </w:p>
        </w:tc>
        <w:tc>
          <w:tcPr>
            <w:tcW w:w="2881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李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瑞</w:t>
            </w:r>
          </w:p>
        </w:tc>
        <w:tc>
          <w:tcPr>
            <w:tcW w:w="5884" w:type="dxa"/>
            <w:vAlign w:val="center"/>
          </w:tcPr>
          <w:p w:rsidR="00767C7B" w:rsidRDefault="00767C7B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</w:t>
            </w:r>
            <w:r>
              <w:rPr>
                <w:rFonts w:eastAsia="仿宋_GB2312" w:hint="eastAsia"/>
                <w:color w:val="000000"/>
                <w:sz w:val="24"/>
                <w:szCs w:val="24"/>
                <w:lang w:bidi="ar"/>
              </w:rPr>
              <w:t>有线</w:t>
            </w:r>
          </w:p>
        </w:tc>
      </w:tr>
    </w:tbl>
    <w:p w:rsidR="00767C7B" w:rsidRDefault="00767C7B" w:rsidP="00767C7B">
      <w:pPr>
        <w:widowControl/>
        <w:spacing w:line="240" w:lineRule="auto"/>
        <w:jc w:val="center"/>
        <w:textAlignment w:val="center"/>
        <w:rPr>
          <w:rFonts w:eastAsia="黑体"/>
          <w:color w:val="000000"/>
          <w:sz w:val="24"/>
          <w:szCs w:val="24"/>
          <w:lang w:bidi="ar"/>
        </w:rPr>
      </w:pPr>
    </w:p>
    <w:p w:rsidR="00767C7B" w:rsidRDefault="00767C7B" w:rsidP="00767C7B">
      <w:pPr>
        <w:widowControl/>
        <w:spacing w:line="240" w:lineRule="auto"/>
        <w:jc w:val="center"/>
        <w:textAlignment w:val="center"/>
        <w:rPr>
          <w:rFonts w:eastAsia="仿宋"/>
          <w:color w:val="000000"/>
          <w:sz w:val="24"/>
          <w:szCs w:val="24"/>
          <w:lang w:bidi="ar"/>
        </w:rPr>
      </w:pPr>
    </w:p>
    <w:p w:rsidR="005121DD" w:rsidRDefault="00767C7B">
      <w:bookmarkStart w:id="0" w:name="_GoBack"/>
      <w:bookmarkEnd w:id="0"/>
    </w:p>
    <w:sectPr w:rsidR="005121DD">
      <w:headerReference w:type="default" r:id="rId7"/>
      <w:footerReference w:type="default" r:id="rId8"/>
      <w:pgSz w:w="16838" w:h="11906" w:orient="landscape"/>
      <w:pgMar w:top="1587" w:right="2098" w:bottom="1474" w:left="1984" w:header="720" w:footer="1361" w:gutter="0"/>
      <w:cols w:space="0"/>
      <w:docGrid w:type="linesAndChars" w:linePitch="631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C7B" w:rsidRDefault="00767C7B" w:rsidP="00767C7B">
      <w:pPr>
        <w:spacing w:line="240" w:lineRule="auto"/>
      </w:pPr>
      <w:r>
        <w:separator/>
      </w:r>
    </w:p>
  </w:endnote>
  <w:endnote w:type="continuationSeparator" w:id="0">
    <w:p w:rsidR="00767C7B" w:rsidRDefault="00767C7B" w:rsidP="00767C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A6" w:rsidRDefault="00767C7B">
    <w:pPr>
      <w:pStyle w:val="a4"/>
      <w:ind w:rightChars="100" w:right="320"/>
      <w:jc w:val="right"/>
    </w:pPr>
    <w:r>
      <w:rPr>
        <w:rFonts w:ascii="仿宋" w:eastAsia="仿宋" w:hAnsi="仿宋" w:hint="eastAsia"/>
        <w:sz w:val="28"/>
        <w:szCs w:val="28"/>
      </w:rPr>
      <w:t>—</w:t>
    </w:r>
    <w:r>
      <w:rPr>
        <w:rFonts w:ascii="仿宋" w:eastAsia="仿宋" w:hAnsi="仿宋"/>
        <w:sz w:val="28"/>
        <w:szCs w:val="28"/>
      </w:rPr>
      <w:fldChar w:fldCharType="begin"/>
    </w:r>
    <w:r>
      <w:rPr>
        <w:rFonts w:ascii="仿宋" w:eastAsia="仿宋" w:hAnsi="仿宋"/>
        <w:sz w:val="28"/>
        <w:szCs w:val="28"/>
      </w:rPr>
      <w:instrText>PAGE   \* MERGEFORMAT</w:instrText>
    </w:r>
    <w:r>
      <w:rPr>
        <w:rFonts w:ascii="仿宋" w:eastAsia="仿宋" w:hAnsi="仿宋"/>
        <w:sz w:val="28"/>
        <w:szCs w:val="28"/>
      </w:rPr>
      <w:fldChar w:fldCharType="separate"/>
    </w:r>
    <w:r w:rsidRPr="00767C7B">
      <w:rPr>
        <w:rFonts w:ascii="仿宋" w:eastAsia="仿宋" w:hAnsi="仿宋"/>
        <w:noProof/>
        <w:sz w:val="28"/>
        <w:szCs w:val="28"/>
        <w:lang w:val="zh-CN"/>
      </w:rPr>
      <w:t>1</w:t>
    </w:r>
    <w:r>
      <w:rPr>
        <w:rFonts w:ascii="仿宋" w:eastAsia="仿宋" w:hAnsi="仿宋"/>
        <w:sz w:val="28"/>
        <w:szCs w:val="28"/>
      </w:rPr>
      <w:fldChar w:fldCharType="end"/>
    </w:r>
    <w:r>
      <w:rPr>
        <w:rFonts w:ascii="仿宋" w:eastAsia="仿宋" w:hAnsi="仿宋" w:hint="eastAsia"/>
        <w:sz w:val="28"/>
        <w:szCs w:val="28"/>
      </w:rPr>
      <w:t>—</w:t>
    </w:r>
  </w:p>
  <w:p w:rsidR="004C3AA6" w:rsidRDefault="00767C7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C7B" w:rsidRDefault="00767C7B" w:rsidP="00767C7B">
      <w:pPr>
        <w:spacing w:line="240" w:lineRule="auto"/>
      </w:pPr>
      <w:r>
        <w:separator/>
      </w:r>
    </w:p>
  </w:footnote>
  <w:footnote w:type="continuationSeparator" w:id="0">
    <w:p w:rsidR="00767C7B" w:rsidRDefault="00767C7B" w:rsidP="00767C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A6" w:rsidRDefault="00767C7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F3"/>
    <w:rsid w:val="00767C7B"/>
    <w:rsid w:val="00827BBE"/>
    <w:rsid w:val="00E35CE5"/>
    <w:rsid w:val="00F9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7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767C7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767C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67C7B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67C7B"/>
    <w:rPr>
      <w:sz w:val="18"/>
      <w:szCs w:val="18"/>
    </w:rPr>
  </w:style>
  <w:style w:type="table" w:styleId="a5">
    <w:name w:val="Table Grid"/>
    <w:basedOn w:val="a1"/>
    <w:autoRedefine/>
    <w:uiPriority w:val="99"/>
    <w:qFormat/>
    <w:rsid w:val="00767C7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7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767C7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767C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67C7B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67C7B"/>
    <w:rPr>
      <w:sz w:val="18"/>
      <w:szCs w:val="18"/>
    </w:rPr>
  </w:style>
  <w:style w:type="table" w:styleId="a5">
    <w:name w:val="Table Grid"/>
    <w:basedOn w:val="a1"/>
    <w:autoRedefine/>
    <w:uiPriority w:val="99"/>
    <w:qFormat/>
    <w:rsid w:val="00767C7B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>P R C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2026-09-18T02:08:00Z</dcterms:created>
  <dcterms:modified xsi:type="dcterms:W3CDTF">2026-09-18T02:08:00Z</dcterms:modified>
</cp:coreProperties>
</file>