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123BB" w:rsidRDefault="003123BB">
      <w:pPr>
        <w:spacing w:line="560" w:lineRule="exact"/>
        <w:outlineLvl w:val="0"/>
        <w:rPr>
          <w:rFonts w:ascii="Times New Roman" w:eastAsia="方正黑体_GBK" w:hAnsi="Times New Roman" w:cs="Times New Roman"/>
          <w:sz w:val="32"/>
          <w:szCs w:val="32"/>
        </w:rPr>
      </w:pPr>
      <w:r>
        <w:rPr>
          <w:rFonts w:ascii="Times New Roman" w:eastAsia="方正黑体_GBK" w:hAnsi="Times New Roman" w:cs="Times New Roman"/>
          <w:sz w:val="32"/>
          <w:szCs w:val="32"/>
        </w:rPr>
        <w:t>附件</w:t>
      </w:r>
      <w:r>
        <w:rPr>
          <w:rFonts w:ascii="Times New Roman" w:eastAsia="方正黑体_GBK" w:hAnsi="Times New Roman" w:cs="Times New Roman"/>
          <w:sz w:val="32"/>
          <w:szCs w:val="32"/>
        </w:rPr>
        <w:t>6</w:t>
      </w:r>
    </w:p>
    <w:p w:rsidR="003123BB" w:rsidRDefault="003123BB">
      <w:pPr>
        <w:spacing w:line="560" w:lineRule="exact"/>
        <w:rPr>
          <w:rFonts w:ascii="仿宋" w:eastAsia="仿宋" w:hAnsi="仿宋"/>
          <w:sz w:val="32"/>
          <w:szCs w:val="32"/>
        </w:rPr>
      </w:pPr>
    </w:p>
    <w:p w:rsidR="003123BB" w:rsidRDefault="003123BB">
      <w:pPr>
        <w:spacing w:line="640" w:lineRule="exact"/>
        <w:jc w:val="center"/>
        <w:rPr>
          <w:rFonts w:ascii="方正小标宋_GBK" w:eastAsia="方正小标宋_GBK" w:hAnsi="华文中宋"/>
          <w:sz w:val="44"/>
          <w:szCs w:val="44"/>
        </w:rPr>
      </w:pPr>
      <w:r>
        <w:rPr>
          <w:rFonts w:ascii="方正小标宋_GBK" w:eastAsia="方正小标宋_GBK" w:hAnsi="华文中宋" w:hint="eastAsia"/>
          <w:sz w:val="44"/>
          <w:szCs w:val="44"/>
        </w:rPr>
        <w:t>江苏省广播电视政府奖</w:t>
      </w:r>
    </w:p>
    <w:p w:rsidR="003123BB" w:rsidRDefault="003123BB">
      <w:pPr>
        <w:spacing w:line="640" w:lineRule="exact"/>
        <w:jc w:val="center"/>
        <w:rPr>
          <w:rFonts w:ascii="华文中宋" w:eastAsia="华文中宋" w:hAnsi="华文中宋"/>
          <w:sz w:val="44"/>
          <w:szCs w:val="44"/>
        </w:rPr>
      </w:pPr>
      <w:r>
        <w:rPr>
          <w:rFonts w:ascii="方正小标宋_GBK" w:eastAsia="方正小标宋_GBK" w:hAnsi="华文中宋" w:hint="eastAsia"/>
          <w:sz w:val="44"/>
          <w:szCs w:val="44"/>
        </w:rPr>
        <w:t>（网络视听节目奖）评奖实施细则</w:t>
      </w:r>
    </w:p>
    <w:p w:rsidR="003123BB" w:rsidRDefault="003123BB">
      <w:pPr>
        <w:spacing w:line="560" w:lineRule="exact"/>
        <w:rPr>
          <w:rFonts w:ascii="仿宋" w:eastAsia="仿宋" w:hAnsi="仿宋"/>
          <w:sz w:val="32"/>
          <w:szCs w:val="32"/>
        </w:rPr>
      </w:pPr>
    </w:p>
    <w:p w:rsidR="003123BB" w:rsidRDefault="003123BB">
      <w:pPr>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第一条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本实施细则依照《江苏省广播电视政府奖评选奖励办法（试行）》和《关于开展江苏省广播电视政府奖评选活动的通知》等相关要求制定</w:t>
      </w:r>
      <w:r>
        <w:rPr>
          <w:rFonts w:ascii="Times New Roman" w:eastAsia="方正仿宋_GBK" w:hAnsi="Times New Roman" w:cs="Times New Roman"/>
          <w:bCs/>
          <w:sz w:val="32"/>
          <w:szCs w:val="32"/>
        </w:rPr>
        <w:t>。</w:t>
      </w:r>
    </w:p>
    <w:p w:rsidR="003123BB" w:rsidRDefault="003123BB">
      <w:pPr>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第二条</w:t>
      </w:r>
      <w:r>
        <w:rPr>
          <w:rFonts w:ascii="Times New Roman" w:eastAsia="方正仿宋_GBK" w:hAnsi="Times New Roman" w:cs="Times New Roman"/>
          <w:bCs/>
          <w:sz w:val="32"/>
          <w:szCs w:val="32"/>
        </w:rPr>
        <w:t xml:space="preserve">  </w:t>
      </w:r>
      <w:r>
        <w:rPr>
          <w:rFonts w:ascii="Times New Roman" w:eastAsia="方正仿宋_GBK" w:hAnsi="Times New Roman" w:cs="Times New Roman"/>
          <w:bCs/>
          <w:sz w:val="32"/>
          <w:szCs w:val="32"/>
        </w:rPr>
        <w:t>本细则所称江苏省网络视听节目，是指由我省广播电视节目制作经营持证机构制作，在互联网首播的各类原创网络视听节目。节目类别包括但不限于网络剧、网络电影（含微电影）、网络纪录片、网络动画片、网络综艺节目（含专业类视听节目）、网络音频节目和网络视听新形态节目等。</w:t>
      </w:r>
    </w:p>
    <w:p w:rsidR="003123BB" w:rsidRDefault="003123BB">
      <w:pPr>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第三条</w:t>
      </w:r>
      <w:r>
        <w:rPr>
          <w:rFonts w:ascii="Times New Roman" w:eastAsia="方正仿宋_GBK" w:hAnsi="Times New Roman" w:cs="Times New Roman"/>
          <w:bCs/>
          <w:sz w:val="32"/>
          <w:szCs w:val="32"/>
        </w:rPr>
        <w:t xml:space="preserve">  </w:t>
      </w:r>
      <w:r>
        <w:rPr>
          <w:rFonts w:ascii="Times New Roman" w:eastAsia="方正仿宋_GBK" w:hAnsi="Times New Roman" w:cs="Times New Roman"/>
          <w:bCs/>
          <w:sz w:val="32"/>
          <w:szCs w:val="32"/>
        </w:rPr>
        <w:t>参评江苏省广播电视政府奖（网络视听节目奖）的作品必须具备下列条件：</w:t>
      </w:r>
    </w:p>
    <w:p w:rsidR="003123BB" w:rsidRDefault="003123BB">
      <w:pPr>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（一）导向正确，主题鲜明</w:t>
      </w:r>
    </w:p>
    <w:p w:rsidR="003123BB" w:rsidRDefault="003123BB">
      <w:pPr>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申报作品应坚持有益于传播社会主义先进文化，确保正确的政治方向、舆论导向、价值取向，大力弘扬社会主义核心价值体系，遵守社会主义道德规范，传承与发展优秀中国传统文化，反映人民群众积极向上的精神风貌。</w:t>
      </w:r>
    </w:p>
    <w:p w:rsidR="003123BB" w:rsidRDefault="003123BB">
      <w:pPr>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（二）内容丰富，格调高尚</w:t>
      </w:r>
    </w:p>
    <w:p w:rsidR="003123BB" w:rsidRDefault="003123BB">
      <w:pPr>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申报作品应坚持思想性、艺术性与观赏性相统一，内容丰富，表现鲜活，格调高尚，满足人民群众日益增长的需求，不断丰富人民群众的精神文化生活，为人民群众所喜闻乐见。</w:t>
      </w:r>
    </w:p>
    <w:p w:rsidR="003123BB" w:rsidRDefault="003123BB">
      <w:pPr>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（三）富有创意，制作精良</w:t>
      </w:r>
    </w:p>
    <w:p w:rsidR="003123BB" w:rsidRDefault="003123BB">
      <w:pPr>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申报作品应突出策划创意，精确表现主题，精心生产制作，具备精良的声画品质和视听效果，具有较高的审美水准、较强的艺术表现力与感染力。</w:t>
      </w:r>
    </w:p>
    <w:p w:rsidR="003123BB" w:rsidRDefault="003123BB">
      <w:pPr>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（四）注重原创，突出网感</w:t>
      </w:r>
    </w:p>
    <w:p w:rsidR="003123BB" w:rsidRDefault="003123BB">
      <w:pPr>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申报作品应突出网络特色，适于网络传播。鼓励原创首创、网感性强、体现网络元素，符合网络媒介平台传播需求的原创网络视听作品。鼓励高水平、突破性、探索性较强的新形态网络视听作品。</w:t>
      </w:r>
    </w:p>
    <w:p w:rsidR="003123BB" w:rsidRDefault="003123BB">
      <w:pPr>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（五）社会效益好，行业口碑高</w:t>
      </w:r>
    </w:p>
    <w:p w:rsidR="003123BB" w:rsidRDefault="003123BB">
      <w:pPr>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申报作品应坚持以人民为中心的创作导向，把社会效益放在首位，充分发挥网络视听文化滋润心灵、陶冶情操、愉悦身心的作用，上线播出后社会效益良好，行业评价较高，社会效益和经济效益双优良。</w:t>
      </w:r>
    </w:p>
    <w:p w:rsidR="003123BB" w:rsidRDefault="003123BB">
      <w:pPr>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第四条</w:t>
      </w:r>
      <w:r>
        <w:rPr>
          <w:rFonts w:ascii="Times New Roman" w:eastAsia="方正仿宋_GBK" w:hAnsi="Times New Roman" w:cs="Times New Roman"/>
          <w:bCs/>
          <w:sz w:val="32"/>
          <w:szCs w:val="32"/>
        </w:rPr>
        <w:t xml:space="preserve">  </w:t>
      </w:r>
      <w:r>
        <w:rPr>
          <w:rFonts w:ascii="Times New Roman" w:eastAsia="方正仿宋_GBK" w:hAnsi="Times New Roman" w:cs="Times New Roman"/>
          <w:bCs/>
          <w:sz w:val="32"/>
          <w:szCs w:val="32"/>
        </w:rPr>
        <w:t>江苏省广播电视政府奖（网络视听节目奖）设正式奖</w:t>
      </w:r>
      <w:r>
        <w:rPr>
          <w:rFonts w:ascii="Times New Roman" w:eastAsia="方正仿宋_GBK" w:hAnsi="Times New Roman" w:cs="Times New Roman"/>
          <w:bCs/>
          <w:sz w:val="32"/>
          <w:szCs w:val="32"/>
        </w:rPr>
        <w:t>5</w:t>
      </w:r>
      <w:r>
        <w:rPr>
          <w:rFonts w:ascii="Times New Roman" w:eastAsia="方正仿宋_GBK" w:hAnsi="Times New Roman" w:cs="Times New Roman"/>
          <w:bCs/>
          <w:sz w:val="32"/>
          <w:szCs w:val="32"/>
        </w:rPr>
        <w:t>个、提名奖</w:t>
      </w:r>
      <w:r>
        <w:rPr>
          <w:rFonts w:ascii="Times New Roman" w:eastAsia="方正仿宋_GBK" w:hAnsi="Times New Roman" w:cs="Times New Roman"/>
          <w:bCs/>
          <w:sz w:val="32"/>
          <w:szCs w:val="32"/>
        </w:rPr>
        <w:t>5</w:t>
      </w:r>
      <w:r>
        <w:rPr>
          <w:rFonts w:ascii="Times New Roman" w:eastAsia="方正仿宋_GBK" w:hAnsi="Times New Roman" w:cs="Times New Roman"/>
          <w:bCs/>
          <w:sz w:val="32"/>
          <w:szCs w:val="32"/>
        </w:rPr>
        <w:t>个。分</w:t>
      </w:r>
      <w:r>
        <w:rPr>
          <w:rFonts w:ascii="Times New Roman" w:eastAsia="方正仿宋_GBK" w:hAnsi="Times New Roman" w:cs="Times New Roman"/>
          <w:bCs/>
          <w:sz w:val="32"/>
          <w:szCs w:val="32"/>
        </w:rPr>
        <w:t>5</w:t>
      </w:r>
      <w:r>
        <w:rPr>
          <w:rFonts w:ascii="Times New Roman" w:eastAsia="方正仿宋_GBK" w:hAnsi="Times New Roman" w:cs="Times New Roman"/>
          <w:bCs/>
          <w:sz w:val="32"/>
          <w:szCs w:val="32"/>
        </w:rPr>
        <w:t>个类别：网络剧奖（作品每部不超过</w:t>
      </w:r>
      <w:r>
        <w:rPr>
          <w:rFonts w:ascii="Times New Roman" w:eastAsia="方正仿宋_GBK" w:hAnsi="Times New Roman" w:cs="Times New Roman"/>
          <w:bCs/>
          <w:sz w:val="32"/>
          <w:szCs w:val="32"/>
        </w:rPr>
        <w:t>40</w:t>
      </w:r>
      <w:r>
        <w:rPr>
          <w:rFonts w:ascii="Times New Roman" w:eastAsia="方正仿宋_GBK" w:hAnsi="Times New Roman" w:cs="Times New Roman"/>
          <w:bCs/>
          <w:sz w:val="32"/>
          <w:szCs w:val="32"/>
        </w:rPr>
        <w:t>集，每集不超过</w:t>
      </w:r>
      <w:r>
        <w:rPr>
          <w:rFonts w:ascii="Times New Roman" w:eastAsia="方正仿宋_GBK" w:hAnsi="Times New Roman" w:cs="Times New Roman"/>
          <w:bCs/>
          <w:sz w:val="32"/>
          <w:szCs w:val="32"/>
        </w:rPr>
        <w:t>45</w:t>
      </w:r>
      <w:r>
        <w:rPr>
          <w:rFonts w:ascii="Times New Roman" w:eastAsia="方正仿宋_GBK" w:hAnsi="Times New Roman" w:cs="Times New Roman"/>
          <w:bCs/>
          <w:sz w:val="32"/>
          <w:szCs w:val="32"/>
        </w:rPr>
        <w:t>分钟）、网络电影奖（含微电影）、网络纪录片和网络动画片奖、网络综艺节目奖、网络视听创新作品奖，每个类别分别设正式奖和提名奖各</w:t>
      </w:r>
      <w:r>
        <w:rPr>
          <w:rFonts w:ascii="Times New Roman" w:eastAsia="方正仿宋_GBK" w:hAnsi="Times New Roman" w:cs="Times New Roman"/>
          <w:bCs/>
          <w:sz w:val="32"/>
          <w:szCs w:val="32"/>
        </w:rPr>
        <w:t>1</w:t>
      </w:r>
      <w:r>
        <w:rPr>
          <w:rFonts w:ascii="Times New Roman" w:eastAsia="方正仿宋_GBK" w:hAnsi="Times New Roman" w:cs="Times New Roman"/>
          <w:bCs/>
          <w:sz w:val="32"/>
          <w:szCs w:val="32"/>
        </w:rPr>
        <w:t>个。</w:t>
      </w:r>
    </w:p>
    <w:p w:rsidR="003123BB" w:rsidRDefault="003123BB">
      <w:pPr>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第五条</w:t>
      </w:r>
      <w:r>
        <w:rPr>
          <w:rFonts w:ascii="Times New Roman" w:eastAsia="方正仿宋_GBK" w:hAnsi="Times New Roman" w:cs="Times New Roman"/>
          <w:bCs/>
          <w:sz w:val="32"/>
          <w:szCs w:val="32"/>
        </w:rPr>
        <w:t xml:space="preserve">  </w:t>
      </w:r>
      <w:r>
        <w:rPr>
          <w:rFonts w:ascii="Times New Roman" w:eastAsia="方正仿宋_GBK" w:hAnsi="Times New Roman" w:cs="Times New Roman"/>
          <w:bCs/>
          <w:sz w:val="32"/>
          <w:szCs w:val="32"/>
        </w:rPr>
        <w:t>江苏省广播电视政府奖（网络视听节目奖）申报主体应符合如下要求：申报主体须为江苏省广播电视局管理的网络视听节目服务持证单位或备案登记单位；须在江苏省注册的具有广播影视相关业务资质的广播影视制作机构；须拥有完整独立著作权、版权、邻接权及信息网络传播权及转授权等权益；近三年无违法违规记录。</w:t>
      </w:r>
    </w:p>
    <w:p w:rsidR="003123BB" w:rsidRDefault="003123BB">
      <w:pPr>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第六条</w:t>
      </w:r>
      <w:r>
        <w:rPr>
          <w:rFonts w:ascii="Times New Roman" w:eastAsia="方正仿宋_GBK" w:hAnsi="Times New Roman" w:cs="Times New Roman"/>
          <w:bCs/>
          <w:sz w:val="32"/>
          <w:szCs w:val="32"/>
        </w:rPr>
        <w:t xml:space="preserve">  </w:t>
      </w:r>
      <w:r>
        <w:rPr>
          <w:rFonts w:ascii="Times New Roman" w:eastAsia="方正仿宋_GBK" w:hAnsi="Times New Roman" w:cs="Times New Roman"/>
          <w:bCs/>
          <w:sz w:val="32"/>
          <w:szCs w:val="32"/>
        </w:rPr>
        <w:t>从本省网络视听专家人才库中选取专家，由局分管领导和管理人员组成江苏省广播电视政府奖（网络视听节目奖）评审委员会，领导指导评审工作。评审委员会下设办公室（设在网络视听节目管理处），具体组织实施符合要求报送作品的评审工作。评审程序和原则如下：</w:t>
      </w:r>
    </w:p>
    <w:p w:rsidR="003123BB" w:rsidRDefault="003123BB">
      <w:pPr>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（一）各申报单位根据江苏省广播电视政府奖（网络视听节目奖）评审委员会办公室（以下简称评委会办公室）的具体部署，在规定时限内完成参评作品的申报工作。</w:t>
      </w:r>
    </w:p>
    <w:p w:rsidR="003123BB" w:rsidRDefault="003123BB">
      <w:pPr>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（二）由各设区市文化广电旅游局、省直各相关单位统一向评委会办公室推荐报送参评作品，原则上每项类别报送名额不超过</w:t>
      </w:r>
      <w:r>
        <w:rPr>
          <w:rFonts w:ascii="Times New Roman" w:eastAsia="方正仿宋_GBK" w:hAnsi="Times New Roman" w:cs="Times New Roman"/>
          <w:bCs/>
          <w:sz w:val="32"/>
          <w:szCs w:val="32"/>
        </w:rPr>
        <w:t>3</w:t>
      </w:r>
      <w:r>
        <w:rPr>
          <w:rFonts w:ascii="Times New Roman" w:eastAsia="方正仿宋_GBK" w:hAnsi="Times New Roman" w:cs="Times New Roman"/>
          <w:bCs/>
          <w:sz w:val="32"/>
          <w:szCs w:val="32"/>
        </w:rPr>
        <w:t>件。</w:t>
      </w:r>
    </w:p>
    <w:p w:rsidR="003123BB" w:rsidRDefault="003123BB">
      <w:pPr>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（三）评委会办公室依据参评条件，对所报材料进行资格审查，确认合格后提交评审委员会评审。</w:t>
      </w:r>
    </w:p>
    <w:p w:rsidR="003123BB" w:rsidRDefault="003123BB">
      <w:pPr>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（四）评委会组织专家，按照公平公正的原则，评选产生各奖别的获奖作品。</w:t>
      </w:r>
    </w:p>
    <w:p w:rsidR="003123BB" w:rsidRDefault="003123BB">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bCs/>
          <w:sz w:val="32"/>
          <w:szCs w:val="32"/>
        </w:rPr>
        <w:t>（五）</w:t>
      </w:r>
      <w:r>
        <w:rPr>
          <w:rFonts w:ascii="Times New Roman" w:eastAsia="方正仿宋_GBK" w:hAnsi="Times New Roman" w:cs="Times New Roman"/>
          <w:sz w:val="32"/>
          <w:szCs w:val="32"/>
        </w:rPr>
        <w:t>评审结果报江苏省广播电视政府奖评选工作领导小组审定后公示，并公布获奖名单，在全省通报表彰，颁发奖牌证书。</w:t>
      </w:r>
    </w:p>
    <w:p w:rsidR="003123BB" w:rsidRDefault="003123BB">
      <w:pPr>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第七条</w:t>
      </w:r>
      <w:r>
        <w:rPr>
          <w:rFonts w:ascii="Times New Roman" w:eastAsia="方正仿宋_GBK" w:hAnsi="Times New Roman" w:cs="Times New Roman"/>
          <w:bCs/>
          <w:sz w:val="32"/>
          <w:szCs w:val="32"/>
        </w:rPr>
        <w:t xml:space="preserve">  </w:t>
      </w:r>
      <w:r>
        <w:rPr>
          <w:rFonts w:ascii="Times New Roman" w:eastAsia="方正仿宋_GBK" w:hAnsi="Times New Roman" w:cs="Times New Roman"/>
          <w:bCs/>
          <w:sz w:val="32"/>
          <w:szCs w:val="32"/>
        </w:rPr>
        <w:t>报送材料</w:t>
      </w:r>
    </w:p>
    <w:p w:rsidR="003123BB" w:rsidRDefault="003123BB">
      <w:pPr>
        <w:spacing w:line="560" w:lineRule="exact"/>
        <w:ind w:firstLineChars="200" w:firstLine="632"/>
        <w:rPr>
          <w:rFonts w:ascii="Times New Roman" w:eastAsia="方正仿宋_GBK" w:hAnsi="Times New Roman" w:cs="Times New Roman"/>
          <w:bCs/>
          <w:spacing w:val="-2"/>
          <w:sz w:val="32"/>
          <w:szCs w:val="32"/>
        </w:rPr>
      </w:pPr>
      <w:r>
        <w:rPr>
          <w:rFonts w:ascii="Times New Roman" w:eastAsia="方正仿宋_GBK" w:hAnsi="Times New Roman" w:cs="Times New Roman"/>
          <w:bCs/>
          <w:spacing w:val="-2"/>
          <w:sz w:val="32"/>
          <w:szCs w:val="32"/>
        </w:rPr>
        <w:t>（一）纸质文件一式</w:t>
      </w:r>
      <w:r>
        <w:rPr>
          <w:rFonts w:ascii="Times New Roman" w:eastAsia="方正仿宋_GBK" w:hAnsi="Times New Roman" w:cs="Times New Roman"/>
          <w:bCs/>
          <w:spacing w:val="-2"/>
          <w:sz w:val="32"/>
          <w:szCs w:val="32"/>
        </w:rPr>
        <w:t>3</w:t>
      </w:r>
      <w:r>
        <w:rPr>
          <w:rFonts w:ascii="Times New Roman" w:eastAsia="方正仿宋_GBK" w:hAnsi="Times New Roman" w:cs="Times New Roman"/>
          <w:bCs/>
          <w:spacing w:val="-2"/>
          <w:sz w:val="32"/>
          <w:szCs w:val="32"/>
        </w:rPr>
        <w:t>份，</w:t>
      </w:r>
      <w:r>
        <w:rPr>
          <w:rFonts w:ascii="Times New Roman" w:eastAsia="方正仿宋_GBK" w:hAnsi="Times New Roman" w:cs="Times New Roman"/>
          <w:bCs/>
          <w:spacing w:val="-2"/>
          <w:sz w:val="32"/>
          <w:szCs w:val="32"/>
        </w:rPr>
        <w:t>2020</w:t>
      </w:r>
      <w:r>
        <w:rPr>
          <w:rFonts w:ascii="Times New Roman" w:eastAsia="方正仿宋_GBK" w:hAnsi="Times New Roman" w:cs="Times New Roman"/>
          <w:bCs/>
          <w:spacing w:val="-2"/>
          <w:sz w:val="32"/>
          <w:szCs w:val="32"/>
        </w:rPr>
        <w:t>年度江苏省广播电视政府奖（网络视听节目奖）申报作品登记表（剧情类、非剧情类）、版权承诺书（见附件），以普通</w:t>
      </w:r>
      <w:r>
        <w:rPr>
          <w:rFonts w:ascii="Times New Roman" w:eastAsia="方正仿宋_GBK" w:hAnsi="Times New Roman" w:cs="Times New Roman"/>
          <w:bCs/>
          <w:spacing w:val="-2"/>
          <w:sz w:val="32"/>
          <w:szCs w:val="32"/>
        </w:rPr>
        <w:t>A4</w:t>
      </w:r>
      <w:r>
        <w:rPr>
          <w:rFonts w:ascii="Times New Roman" w:eastAsia="方正仿宋_GBK" w:hAnsi="Times New Roman" w:cs="Times New Roman"/>
          <w:bCs/>
          <w:spacing w:val="-2"/>
          <w:sz w:val="32"/>
          <w:szCs w:val="32"/>
        </w:rPr>
        <w:t>纸打印，并加盖公章。</w:t>
      </w:r>
    </w:p>
    <w:p w:rsidR="003123BB" w:rsidRDefault="003123BB">
      <w:pPr>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（二）电子版文件（附全部申报材料）</w:t>
      </w:r>
      <w:r>
        <w:rPr>
          <w:rFonts w:ascii="Times New Roman" w:eastAsia="方正仿宋_GBK" w:hAnsi="Times New Roman" w:cs="Times New Roman"/>
          <w:bCs/>
          <w:sz w:val="32"/>
          <w:szCs w:val="32"/>
        </w:rPr>
        <w:t>DVD</w:t>
      </w:r>
      <w:r>
        <w:rPr>
          <w:rFonts w:ascii="Times New Roman" w:eastAsia="方正仿宋_GBK" w:hAnsi="Times New Roman" w:cs="Times New Roman"/>
          <w:bCs/>
          <w:sz w:val="32"/>
          <w:szCs w:val="32"/>
        </w:rPr>
        <w:t>光盘一张或</w:t>
      </w:r>
      <w:r>
        <w:rPr>
          <w:rFonts w:ascii="Times New Roman" w:eastAsia="方正仿宋_GBK" w:hAnsi="Times New Roman" w:cs="Times New Roman"/>
          <w:bCs/>
          <w:sz w:val="32"/>
          <w:szCs w:val="32"/>
        </w:rPr>
        <w:t>U</w:t>
      </w:r>
      <w:r>
        <w:rPr>
          <w:rFonts w:ascii="Times New Roman" w:eastAsia="方正仿宋_GBK" w:hAnsi="Times New Roman" w:cs="Times New Roman"/>
          <w:bCs/>
          <w:sz w:val="32"/>
          <w:szCs w:val="32"/>
        </w:rPr>
        <w:t>盘，样片要求</w:t>
      </w:r>
      <w:r>
        <w:rPr>
          <w:rFonts w:ascii="Times New Roman" w:eastAsia="方正仿宋_GBK" w:hAnsi="Times New Roman" w:cs="Times New Roman"/>
          <w:bCs/>
          <w:sz w:val="32"/>
          <w:szCs w:val="32"/>
        </w:rPr>
        <w:t>MP4</w:t>
      </w:r>
      <w:r>
        <w:rPr>
          <w:rFonts w:ascii="Times New Roman" w:eastAsia="方正仿宋_GBK" w:hAnsi="Times New Roman" w:cs="Times New Roman"/>
          <w:bCs/>
          <w:sz w:val="32"/>
          <w:szCs w:val="32"/>
        </w:rPr>
        <w:t>格式。</w:t>
      </w:r>
    </w:p>
    <w:p w:rsidR="003123BB" w:rsidRDefault="003123BB">
      <w:pPr>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（三）邮寄地址：南京市中山东路</w:t>
      </w:r>
      <w:r>
        <w:rPr>
          <w:rFonts w:ascii="Times New Roman" w:eastAsia="方正仿宋_GBK" w:hAnsi="Times New Roman" w:cs="Times New Roman"/>
          <w:bCs/>
          <w:sz w:val="32"/>
          <w:szCs w:val="32"/>
        </w:rPr>
        <w:t>132</w:t>
      </w:r>
      <w:r>
        <w:rPr>
          <w:rFonts w:ascii="Times New Roman" w:eastAsia="方正仿宋_GBK" w:hAnsi="Times New Roman" w:cs="Times New Roman"/>
          <w:bCs/>
          <w:sz w:val="32"/>
          <w:szCs w:val="32"/>
        </w:rPr>
        <w:t>号江苏省广播电视政府奖（网络视听节目奖）评委会办公室（网络视听节目管理处）收</w:t>
      </w:r>
    </w:p>
    <w:p w:rsidR="003123BB" w:rsidRDefault="003123BB">
      <w:pPr>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第八条</w:t>
      </w:r>
      <w:r>
        <w:rPr>
          <w:rFonts w:ascii="Times New Roman" w:eastAsia="方正仿宋_GBK" w:hAnsi="Times New Roman" w:cs="Times New Roman"/>
          <w:bCs/>
          <w:sz w:val="32"/>
          <w:szCs w:val="32"/>
        </w:rPr>
        <w:t xml:space="preserve">  </w:t>
      </w:r>
      <w:r>
        <w:rPr>
          <w:rFonts w:ascii="Times New Roman" w:eastAsia="方正仿宋_GBK" w:hAnsi="Times New Roman" w:cs="Times New Roman"/>
          <w:bCs/>
          <w:sz w:val="32"/>
          <w:szCs w:val="32"/>
        </w:rPr>
        <w:t>获得江苏省广播电视政府奖（网络视听节目奖）的第一报奖权应归属江苏省广播电视局所有。在相关平台展播中应标注</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江苏省广播电视政府奖（网络视听节目奖）</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w:t>
      </w:r>
    </w:p>
    <w:p w:rsidR="003123BB" w:rsidRDefault="003123BB">
      <w:pPr>
        <w:spacing w:line="560" w:lineRule="exact"/>
        <w:ind w:firstLineChars="200" w:firstLine="640"/>
        <w:rPr>
          <w:rFonts w:ascii="仿宋" w:eastAsia="仿宋" w:hAnsi="仿宋"/>
          <w:bCs/>
          <w:sz w:val="32"/>
          <w:szCs w:val="32"/>
        </w:rPr>
      </w:pPr>
      <w:r>
        <w:rPr>
          <w:rFonts w:ascii="Times New Roman" w:eastAsia="方正仿宋_GBK" w:hAnsi="Times New Roman" w:cs="Times New Roman"/>
          <w:bCs/>
          <w:sz w:val="32"/>
          <w:szCs w:val="32"/>
        </w:rPr>
        <w:t>第九条</w:t>
      </w:r>
      <w:r>
        <w:rPr>
          <w:rFonts w:ascii="Times New Roman" w:eastAsia="方正仿宋_GBK" w:hAnsi="Times New Roman" w:cs="Times New Roman"/>
          <w:bCs/>
          <w:sz w:val="32"/>
          <w:szCs w:val="32"/>
        </w:rPr>
        <w:t xml:space="preserve">  </w:t>
      </w:r>
      <w:r>
        <w:rPr>
          <w:rFonts w:ascii="Times New Roman" w:eastAsia="方正仿宋_GBK" w:hAnsi="Times New Roman" w:cs="Times New Roman"/>
          <w:bCs/>
          <w:sz w:val="32"/>
          <w:szCs w:val="32"/>
        </w:rPr>
        <w:t>本实施细则由江苏省广播电视政府奖（网络视听节目奖）评审委员会办公室负责解释。</w:t>
      </w:r>
    </w:p>
    <w:p w:rsidR="003123BB" w:rsidRDefault="003123BB">
      <w:pPr>
        <w:spacing w:line="570" w:lineRule="exact"/>
        <w:ind w:firstLineChars="200" w:firstLine="640"/>
        <w:rPr>
          <w:rFonts w:ascii="仿宋" w:eastAsia="仿宋" w:hAnsi="仿宋"/>
          <w:sz w:val="32"/>
          <w:szCs w:val="32"/>
        </w:rPr>
      </w:pPr>
    </w:p>
    <w:p w:rsidR="003123BB" w:rsidRDefault="003123BB">
      <w:pPr>
        <w:rPr>
          <w:rFonts w:ascii="黑体" w:eastAsia="黑体" w:hAnsi="黑体"/>
          <w:sz w:val="32"/>
          <w:szCs w:val="32"/>
        </w:rPr>
      </w:pPr>
    </w:p>
    <w:p w:rsidR="003123BB" w:rsidRDefault="003123BB">
      <w:pPr>
        <w:rPr>
          <w:rFonts w:ascii="黑体" w:eastAsia="黑体" w:hAnsi="黑体"/>
          <w:sz w:val="32"/>
          <w:szCs w:val="32"/>
        </w:rPr>
      </w:pPr>
    </w:p>
    <w:p w:rsidR="003123BB" w:rsidRDefault="003123BB">
      <w:pPr>
        <w:rPr>
          <w:rFonts w:ascii="黑体" w:eastAsia="黑体" w:hAnsi="黑体"/>
          <w:sz w:val="32"/>
          <w:szCs w:val="32"/>
        </w:rPr>
      </w:pPr>
    </w:p>
    <w:p w:rsidR="003123BB" w:rsidRDefault="003123BB">
      <w:pPr>
        <w:rPr>
          <w:rFonts w:ascii="黑体" w:eastAsia="黑体" w:hAnsi="黑体"/>
          <w:sz w:val="32"/>
          <w:szCs w:val="32"/>
        </w:rPr>
      </w:pPr>
    </w:p>
    <w:p w:rsidR="003123BB" w:rsidRDefault="003123BB">
      <w:pPr>
        <w:rPr>
          <w:rFonts w:ascii="黑体" w:eastAsia="黑体" w:hAnsi="黑体"/>
          <w:sz w:val="32"/>
          <w:szCs w:val="32"/>
        </w:rPr>
      </w:pPr>
    </w:p>
    <w:p w:rsidR="003123BB" w:rsidRDefault="003123BB">
      <w:pPr>
        <w:rPr>
          <w:rFonts w:ascii="黑体" w:eastAsia="黑体" w:hAnsi="黑体"/>
          <w:sz w:val="32"/>
          <w:szCs w:val="32"/>
        </w:rPr>
      </w:pPr>
    </w:p>
    <w:p w:rsidR="003123BB" w:rsidRDefault="003123BB">
      <w:pPr>
        <w:rPr>
          <w:rFonts w:ascii="黑体" w:eastAsia="黑体" w:hAnsi="黑体"/>
          <w:sz w:val="32"/>
          <w:szCs w:val="32"/>
        </w:rPr>
      </w:pPr>
    </w:p>
    <w:p w:rsidR="003123BB" w:rsidRDefault="003123BB">
      <w:pPr>
        <w:rPr>
          <w:rFonts w:ascii="黑体" w:eastAsia="黑体" w:hAnsi="黑体"/>
          <w:sz w:val="32"/>
          <w:szCs w:val="32"/>
        </w:rPr>
      </w:pPr>
    </w:p>
    <w:p w:rsidR="003123BB" w:rsidRDefault="003123BB">
      <w:pPr>
        <w:rPr>
          <w:rFonts w:ascii="黑体" w:eastAsia="黑体" w:hAnsi="黑体"/>
          <w:sz w:val="32"/>
          <w:szCs w:val="32"/>
        </w:rPr>
      </w:pPr>
    </w:p>
    <w:p w:rsidR="003123BB" w:rsidRDefault="003123BB">
      <w:pPr>
        <w:rPr>
          <w:rFonts w:ascii="黑体" w:eastAsia="黑体" w:hAnsi="黑体"/>
          <w:sz w:val="32"/>
          <w:szCs w:val="32"/>
        </w:rPr>
      </w:pPr>
    </w:p>
    <w:p w:rsidR="003123BB" w:rsidRDefault="003123BB">
      <w:pPr>
        <w:rPr>
          <w:rFonts w:ascii="黑体" w:eastAsia="黑体" w:hAnsi="黑体"/>
          <w:sz w:val="32"/>
          <w:szCs w:val="32"/>
        </w:rPr>
      </w:pPr>
    </w:p>
    <w:p w:rsidR="003123BB" w:rsidRDefault="003123BB">
      <w:pPr>
        <w:rPr>
          <w:rFonts w:ascii="黑体" w:eastAsia="黑体" w:hAnsi="黑体"/>
          <w:sz w:val="32"/>
          <w:szCs w:val="32"/>
        </w:rPr>
      </w:pPr>
    </w:p>
    <w:p w:rsidR="003123BB" w:rsidRDefault="003123BB" w:rsidP="00C076BC">
      <w:pPr>
        <w:sectPr w:rsidR="003123BB" w:rsidSect="00C076BC">
          <w:type w:val="continuous"/>
          <w:pgSz w:w="11906" w:h="16838"/>
          <w:pgMar w:top="1440" w:right="1800" w:bottom="1440" w:left="1800" w:header="851" w:footer="992" w:gutter="0"/>
          <w:cols w:space="425"/>
          <w:docGrid w:type="lines" w:linePitch="312"/>
        </w:sectPr>
      </w:pPr>
    </w:p>
    <w:p w:rsidR="00400261" w:rsidRDefault="00400261"/>
    <w:sectPr w:rsidR="0040026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方正黑体_GBK">
    <w:altName w:val="微软雅黑"/>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charset w:val="86"/>
    <w:family w:val="script"/>
    <w:pitch w:val="default"/>
    <w:sig w:usb0="A00002BF" w:usb1="38CF7CFA" w:usb2="00082016" w:usb3="00000000" w:csb0="00040001" w:csb1="00000000"/>
  </w:font>
  <w:font w:name="华文中宋">
    <w:panose1 w:val="02010600040101010101"/>
    <w:charset w:val="86"/>
    <w:family w:val="auto"/>
    <w:pitch w:val="variable"/>
    <w:sig w:usb0="00000287" w:usb1="080F0000" w:usb2="00000010" w:usb3="00000000" w:csb0="0004009F" w:csb1="00000000"/>
  </w:font>
  <w:font w:name="方正仿宋_GBK">
    <w:altName w:val="微软雅黑"/>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3BB"/>
    <w:rsid w:val="003123BB"/>
    <w:rsid w:val="004002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02939C1-22CA-4BDA-B801-843A7E9EF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1496</Characters>
  <Application>Microsoft Office Word</Application>
  <DocSecurity>0</DocSecurity>
  <Lines>12</Lines>
  <Paragraphs>3</Paragraphs>
  <ScaleCrop>false</ScaleCrop>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qiu le</dc:creator>
  <cp:keywords/>
  <dc:description/>
  <cp:lastModifiedBy/>
  <cp:revision>1</cp:revision>
  <dcterms:created xsi:type="dcterms:W3CDTF">2020-08-04T11:02:00Z</dcterms:created>
</cp:coreProperties>
</file>