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571B" w:rsidRDefault="00A6571B">
      <w:pPr>
        <w:spacing w:line="560" w:lineRule="exact"/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15</w:t>
      </w:r>
    </w:p>
    <w:p w:rsidR="00A6571B" w:rsidRDefault="00A6571B"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 w:rsidR="00A6571B" w:rsidRDefault="00A6571B">
      <w:pPr>
        <w:pStyle w:val="1"/>
        <w:spacing w:line="640" w:lineRule="exact"/>
        <w:rPr>
          <w:rFonts w:hAnsi="华文中宋"/>
        </w:rPr>
      </w:pPr>
      <w:r>
        <w:rPr>
          <w:rFonts w:hAnsi="华文中宋" w:hint="eastAsia"/>
        </w:rPr>
        <w:t>江苏省广播电视政府奖</w:t>
      </w:r>
    </w:p>
    <w:p w:rsidR="00A6571B" w:rsidRDefault="00A6571B">
      <w:pPr>
        <w:pStyle w:val="1"/>
        <w:spacing w:line="640" w:lineRule="exact"/>
        <w:rPr>
          <w:rFonts w:hAnsi="华文中宋"/>
        </w:rPr>
      </w:pPr>
      <w:r>
        <w:rPr>
          <w:rFonts w:hAnsi="华文中宋" w:hint="eastAsia"/>
        </w:rPr>
        <w:t>（先进广播电视单位奖和优秀</w:t>
      </w:r>
    </w:p>
    <w:p w:rsidR="00A6571B" w:rsidRDefault="00A6571B">
      <w:pPr>
        <w:pStyle w:val="1"/>
        <w:spacing w:line="640" w:lineRule="exact"/>
        <w:rPr>
          <w:rFonts w:ascii="华文中宋" w:eastAsia="华文中宋" w:hAnsi="华文中宋"/>
        </w:rPr>
      </w:pPr>
      <w:r>
        <w:rPr>
          <w:rFonts w:hAnsi="华文中宋" w:hint="eastAsia"/>
        </w:rPr>
        <w:t>广播电视人物奖）评选推荐名额分配表</w:t>
      </w:r>
    </w:p>
    <w:p w:rsidR="00A6571B" w:rsidRDefault="00A6571B">
      <w:pPr>
        <w:spacing w:line="560" w:lineRule="exact"/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2847"/>
        <w:gridCol w:w="2848"/>
      </w:tblGrid>
      <w:tr w:rsidR="00A6571B">
        <w:trPr>
          <w:cantSplit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设区市（单位）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先进广播电视单位</w:t>
            </w:r>
          </w:p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推荐名额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优秀广播电视人物</w:t>
            </w:r>
          </w:p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推荐名额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南  京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无  锡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徐  州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常  州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苏  州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南  通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连云港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淮  安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盐  城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扬  州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镇  江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泰  州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宿  迁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省广电总台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38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省广电网络公司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3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38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</w:tr>
      <w:tr w:rsidR="00A6571B">
        <w:trPr>
          <w:cantSplit/>
          <w:trHeight w:hRule="exact" w:val="567"/>
          <w:jc w:val="center"/>
        </w:trPr>
        <w:tc>
          <w:tcPr>
            <w:tcW w:w="3150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合  计</w:t>
            </w:r>
          </w:p>
        </w:tc>
        <w:tc>
          <w:tcPr>
            <w:tcW w:w="2847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48" w:type="dxa"/>
            <w:vAlign w:val="center"/>
          </w:tcPr>
          <w:p w:rsidR="00A6571B" w:rsidRDefault="00A6571B">
            <w:pPr>
              <w:spacing w:line="4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</w:t>
            </w:r>
          </w:p>
        </w:tc>
      </w:tr>
    </w:tbl>
    <w:p w:rsidR="00A6571B" w:rsidRDefault="00A6571B"/>
    <w:p w:rsidR="00A6571B" w:rsidRDefault="00A6571B">
      <w:pPr>
        <w:ind w:firstLine="640"/>
        <w:rPr>
          <w:vanish/>
          <w:sz w:val="32"/>
          <w:szCs w:val="32"/>
        </w:rPr>
      </w:pPr>
    </w:p>
    <w:p w:rsidR="00A6571B" w:rsidRDefault="00A6571B" w:rsidP="00C076BC">
      <w:pPr>
        <w:sectPr w:rsidR="00A6571B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222E1" w:rsidRDefault="00E222E1"/>
    <w:sectPr w:rsidR="00E22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1B"/>
    <w:rsid w:val="00A6571B"/>
    <w:rsid w:val="00E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qFormat/>
    <w:rsid w:val="00A6571B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