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4B46" w:rsidRPr="00BF5D05" w:rsidRDefault="005D4B46">
      <w:pPr>
        <w:rPr>
          <w:sz w:val="22"/>
        </w:rPr>
      </w:pPr>
      <w:hyperlink r:id="rId4" w:history="1">
        <w:r w:rsidR="0025180E" w:rsidRPr="00BF5D05">
          <w:rPr>
            <w:rStyle w:val="a3"/>
            <w:sz w:val="22"/>
          </w:rPr>
          <w:t>http://www.aqsiq.gov.cn/xxgk_13386/jlgg_12538/lhgg/201208/t20120814_316006.htm</w:t>
        </w:r>
      </w:hyperlink>
    </w:p>
    <w:p w:rsidR="0025180E" w:rsidRDefault="0025180E" w:rsidP="0025180E">
      <w:pPr>
        <w:widowControl/>
        <w:spacing w:line="560" w:lineRule="atLeast"/>
        <w:jc w:val="center"/>
        <w:rPr>
          <w:rFonts w:ascii="inherit" w:eastAsia="宋体" w:hAnsi="inherit" w:cs="宋体" w:hint="eastAsia"/>
          <w:kern w:val="0"/>
          <w:sz w:val="22"/>
          <w:bdr w:val="none" w:sz="0" w:space="0" w:color="auto" w:frame="1"/>
        </w:rPr>
      </w:pPr>
    </w:p>
    <w:p w:rsidR="0025180E" w:rsidRPr="0025180E" w:rsidRDefault="0025180E" w:rsidP="0025180E">
      <w:pPr>
        <w:widowControl/>
        <w:spacing w:line="560" w:lineRule="atLeast"/>
        <w:jc w:val="center"/>
        <w:rPr>
          <w:rFonts w:ascii="inherit" w:eastAsia="宋体" w:hAnsi="inherit" w:cs="宋体" w:hint="eastAsia"/>
          <w:kern w:val="0"/>
          <w:sz w:val="44"/>
          <w:szCs w:val="44"/>
        </w:rPr>
      </w:pPr>
      <w:r w:rsidRPr="0025180E">
        <w:rPr>
          <w:rFonts w:ascii="inherit" w:eastAsia="宋体" w:hAnsi="inherit" w:cs="宋体"/>
          <w:kern w:val="0"/>
          <w:sz w:val="44"/>
          <w:szCs w:val="44"/>
          <w:bdr w:val="none" w:sz="0" w:space="0" w:color="auto" w:frame="1"/>
        </w:rPr>
        <w:t>国家质检总局</w:t>
      </w:r>
      <w:r w:rsidRPr="0025180E">
        <w:rPr>
          <w:rFonts w:ascii="inherit" w:eastAsia="宋体" w:hAnsi="inherit" w:cs="宋体"/>
          <w:kern w:val="0"/>
          <w:sz w:val="44"/>
          <w:szCs w:val="44"/>
          <w:bdr w:val="none" w:sz="0" w:space="0" w:color="auto" w:frame="1"/>
        </w:rPr>
        <w:t xml:space="preserve">  </w:t>
      </w:r>
      <w:r w:rsidRPr="0025180E">
        <w:rPr>
          <w:rFonts w:ascii="inherit" w:eastAsia="宋体" w:hAnsi="inherit" w:cs="宋体"/>
          <w:kern w:val="0"/>
          <w:sz w:val="44"/>
          <w:szCs w:val="44"/>
          <w:bdr w:val="none" w:sz="0" w:space="0" w:color="auto" w:frame="1"/>
        </w:rPr>
        <w:t>国家认监委关于对部分产品不再实施强制性产品认证管理的公告</w:t>
      </w:r>
    </w:p>
    <w:p w:rsidR="0025180E" w:rsidRPr="003A66A5" w:rsidRDefault="0025180E" w:rsidP="0025180E">
      <w:pPr>
        <w:widowControl/>
        <w:spacing w:line="560" w:lineRule="atLeast"/>
        <w:jc w:val="center"/>
        <w:rPr>
          <w:rFonts w:ascii="楷体" w:eastAsia="楷体" w:hAnsi="楷体" w:cs="宋体"/>
          <w:kern w:val="0"/>
          <w:sz w:val="32"/>
          <w:szCs w:val="32"/>
          <w:bdr w:val="none" w:sz="0" w:space="0" w:color="auto" w:frame="1"/>
        </w:rPr>
      </w:pPr>
      <w:r w:rsidRPr="0025180E">
        <w:rPr>
          <w:rFonts w:ascii="楷体" w:eastAsia="楷体" w:hAnsi="楷体" w:cs="宋体"/>
          <w:kern w:val="0"/>
          <w:sz w:val="32"/>
          <w:szCs w:val="32"/>
          <w:bdr w:val="none" w:sz="0" w:space="0" w:color="auto" w:frame="1"/>
        </w:rPr>
        <w:t>2012年第117号</w:t>
      </w:r>
    </w:p>
    <w:p w:rsidR="0025180E" w:rsidRPr="003A66A5" w:rsidRDefault="0025180E" w:rsidP="0025180E">
      <w:pPr>
        <w:widowControl/>
        <w:spacing w:line="560" w:lineRule="atLeast"/>
        <w:jc w:val="center"/>
        <w:rPr>
          <w:rFonts w:ascii="inherit" w:eastAsia="宋体" w:hAnsi="inherit" w:cs="宋体" w:hint="eastAsia"/>
          <w:b/>
          <w:kern w:val="0"/>
          <w:sz w:val="32"/>
          <w:szCs w:val="32"/>
          <w:bdr w:val="none" w:sz="0" w:space="0" w:color="auto" w:frame="1"/>
        </w:rPr>
      </w:pPr>
    </w:p>
    <w:p w:rsidR="0025180E" w:rsidRPr="0025180E" w:rsidRDefault="0025180E" w:rsidP="0025180E">
      <w:pPr>
        <w:widowControl/>
        <w:spacing w:line="449" w:lineRule="atLeast"/>
        <w:ind w:firstLine="640"/>
        <w:jc w:val="left"/>
        <w:rPr>
          <w:rFonts w:ascii="inherit" w:eastAsia="宋体" w:hAnsi="inherit" w:cs="宋体" w:hint="eastAsia"/>
          <w:kern w:val="0"/>
          <w:sz w:val="32"/>
          <w:szCs w:val="32"/>
        </w:rPr>
      </w:pPr>
      <w:r w:rsidRPr="0025180E">
        <w:rPr>
          <w:rFonts w:ascii="inherit" w:eastAsia="宋体" w:hAnsi="inherit" w:cs="宋体"/>
          <w:kern w:val="0"/>
          <w:sz w:val="32"/>
          <w:szCs w:val="32"/>
          <w:bdr w:val="none" w:sz="0" w:space="0" w:color="auto" w:frame="1"/>
        </w:rPr>
        <w:t>根据《中华人民共和国认证认可条例》和《强制性产品认证管理规定》的有关规定，自本公告发布之日起，对部分产品（见附件）不再实施强制性产品认证管理。</w:t>
      </w:r>
    </w:p>
    <w:p w:rsidR="0025180E" w:rsidRPr="0025180E" w:rsidRDefault="0025180E" w:rsidP="0025180E">
      <w:pPr>
        <w:widowControl/>
        <w:spacing w:line="449" w:lineRule="atLeast"/>
        <w:ind w:firstLine="640"/>
        <w:jc w:val="left"/>
        <w:rPr>
          <w:rFonts w:ascii="inherit" w:eastAsia="宋体" w:hAnsi="inherit" w:cs="宋体" w:hint="eastAsia"/>
          <w:kern w:val="0"/>
          <w:sz w:val="32"/>
          <w:szCs w:val="32"/>
        </w:rPr>
      </w:pPr>
      <w:r w:rsidRPr="0025180E">
        <w:rPr>
          <w:rFonts w:ascii="inherit" w:eastAsia="宋体" w:hAnsi="inherit" w:cs="宋体"/>
          <w:kern w:val="0"/>
          <w:sz w:val="32"/>
          <w:szCs w:val="32"/>
          <w:bdr w:val="none" w:sz="0" w:space="0" w:color="auto" w:frame="1"/>
        </w:rPr>
        <w:t>指定认证机构不再实施上述产品的强制性产品认证，注销已出具的上述产品的强制性产品认证证书。</w:t>
      </w:r>
    </w:p>
    <w:p w:rsidR="0025180E" w:rsidRPr="0025180E" w:rsidRDefault="0025180E" w:rsidP="0025180E">
      <w:pPr>
        <w:widowControl/>
        <w:spacing w:line="449" w:lineRule="atLeast"/>
        <w:ind w:firstLine="640"/>
        <w:jc w:val="left"/>
        <w:rPr>
          <w:rFonts w:ascii="inherit" w:eastAsia="宋体" w:hAnsi="inherit" w:cs="宋体" w:hint="eastAsia"/>
          <w:kern w:val="0"/>
          <w:sz w:val="32"/>
          <w:szCs w:val="32"/>
        </w:rPr>
      </w:pPr>
      <w:r w:rsidRPr="0025180E">
        <w:rPr>
          <w:rFonts w:ascii="inherit" w:eastAsia="宋体" w:hAnsi="inherit" w:cs="宋体"/>
          <w:kern w:val="0"/>
          <w:sz w:val="32"/>
          <w:szCs w:val="32"/>
          <w:bdr w:val="none" w:sz="0" w:space="0" w:color="auto" w:frame="1"/>
        </w:rPr>
        <w:t>上述产品获证企业应将已购买未使用的强制性产品认证标志退回标志发放管理机构，经核对后领取退款。</w:t>
      </w:r>
    </w:p>
    <w:p w:rsidR="0025180E" w:rsidRPr="0025180E" w:rsidRDefault="0025180E" w:rsidP="0025180E">
      <w:pPr>
        <w:widowControl/>
        <w:spacing w:line="449" w:lineRule="atLeast"/>
        <w:ind w:firstLine="640"/>
        <w:jc w:val="left"/>
        <w:rPr>
          <w:rFonts w:ascii="inherit" w:eastAsia="宋体" w:hAnsi="inherit" w:cs="宋体" w:hint="eastAsia"/>
          <w:kern w:val="0"/>
          <w:sz w:val="32"/>
          <w:szCs w:val="32"/>
        </w:rPr>
      </w:pPr>
      <w:r w:rsidRPr="0025180E">
        <w:rPr>
          <w:rFonts w:ascii="inherit" w:eastAsia="宋体" w:hAnsi="inherit" w:cs="宋体"/>
          <w:kern w:val="0"/>
          <w:sz w:val="32"/>
          <w:szCs w:val="32"/>
        </w:rPr>
        <w:t> </w:t>
      </w:r>
    </w:p>
    <w:p w:rsidR="0025180E" w:rsidRPr="0025180E" w:rsidRDefault="0025180E" w:rsidP="0025180E">
      <w:pPr>
        <w:widowControl/>
        <w:spacing w:line="449" w:lineRule="atLeast"/>
        <w:ind w:firstLine="640"/>
        <w:jc w:val="left"/>
        <w:rPr>
          <w:rFonts w:ascii="inherit" w:eastAsia="宋体" w:hAnsi="inherit" w:cs="宋体" w:hint="eastAsia"/>
          <w:kern w:val="0"/>
          <w:sz w:val="32"/>
          <w:szCs w:val="32"/>
        </w:rPr>
      </w:pPr>
      <w:r w:rsidRPr="0025180E">
        <w:rPr>
          <w:rFonts w:ascii="inherit" w:eastAsia="宋体" w:hAnsi="inherit" w:cs="宋体"/>
          <w:kern w:val="0"/>
          <w:sz w:val="32"/>
          <w:szCs w:val="32"/>
          <w:bdr w:val="none" w:sz="0" w:space="0" w:color="auto" w:frame="1"/>
        </w:rPr>
        <w:t>附件：不再实施强制性产品认证管理的产品清单</w:t>
      </w:r>
    </w:p>
    <w:p w:rsidR="0025180E" w:rsidRPr="0025180E" w:rsidRDefault="0025180E" w:rsidP="0025180E">
      <w:pPr>
        <w:widowControl/>
        <w:spacing w:line="449" w:lineRule="atLeast"/>
        <w:jc w:val="center"/>
        <w:rPr>
          <w:rFonts w:ascii="inherit" w:eastAsia="宋体" w:hAnsi="inherit" w:cs="宋体" w:hint="eastAsia"/>
          <w:kern w:val="0"/>
          <w:sz w:val="32"/>
          <w:szCs w:val="32"/>
        </w:rPr>
      </w:pPr>
      <w:r w:rsidRPr="0025180E">
        <w:rPr>
          <w:rFonts w:ascii="inherit" w:eastAsia="宋体" w:hAnsi="inherit" w:cs="宋体"/>
          <w:kern w:val="0"/>
          <w:sz w:val="32"/>
          <w:szCs w:val="32"/>
        </w:rPr>
        <w:t> </w:t>
      </w:r>
    </w:p>
    <w:p w:rsidR="0025180E" w:rsidRPr="0025180E" w:rsidRDefault="0025180E" w:rsidP="0025180E">
      <w:pPr>
        <w:widowControl/>
        <w:spacing w:line="449" w:lineRule="atLeast"/>
        <w:jc w:val="center"/>
        <w:rPr>
          <w:rFonts w:ascii="inherit" w:eastAsia="宋体" w:hAnsi="inherit" w:cs="宋体" w:hint="eastAsia"/>
          <w:kern w:val="0"/>
          <w:sz w:val="32"/>
          <w:szCs w:val="32"/>
        </w:rPr>
      </w:pPr>
      <w:r w:rsidRPr="0025180E">
        <w:rPr>
          <w:rFonts w:ascii="inherit" w:eastAsia="宋体" w:hAnsi="inherit" w:cs="宋体"/>
          <w:kern w:val="0"/>
          <w:sz w:val="32"/>
          <w:szCs w:val="32"/>
        </w:rPr>
        <w:t>  </w:t>
      </w:r>
    </w:p>
    <w:p w:rsidR="0025180E" w:rsidRPr="0025180E" w:rsidRDefault="0025180E" w:rsidP="0025180E">
      <w:pPr>
        <w:widowControl/>
        <w:spacing w:line="449" w:lineRule="atLeast"/>
        <w:ind w:right="84"/>
        <w:jc w:val="right"/>
        <w:rPr>
          <w:rFonts w:ascii="inherit" w:eastAsia="宋体" w:hAnsi="inherit" w:cs="宋体" w:hint="eastAsia"/>
          <w:kern w:val="0"/>
          <w:sz w:val="32"/>
          <w:szCs w:val="32"/>
        </w:rPr>
      </w:pPr>
      <w:r w:rsidRPr="0025180E">
        <w:rPr>
          <w:rFonts w:ascii="inherit" w:eastAsia="宋体" w:hAnsi="inherit" w:cs="宋体"/>
          <w:kern w:val="0"/>
          <w:sz w:val="32"/>
          <w:szCs w:val="32"/>
          <w:bdr w:val="none" w:sz="0" w:space="0" w:color="auto" w:frame="1"/>
        </w:rPr>
        <w:t>质检总局</w:t>
      </w:r>
      <w:r w:rsidRPr="0025180E">
        <w:rPr>
          <w:rFonts w:ascii="inherit" w:eastAsia="宋体" w:hAnsi="inherit" w:cs="宋体"/>
          <w:kern w:val="0"/>
          <w:sz w:val="32"/>
          <w:szCs w:val="32"/>
          <w:bdr w:val="none" w:sz="0" w:space="0" w:color="auto" w:frame="1"/>
        </w:rPr>
        <w:t xml:space="preserve">                 </w:t>
      </w:r>
      <w:r w:rsidRPr="0025180E">
        <w:rPr>
          <w:rFonts w:ascii="inherit" w:eastAsia="宋体" w:hAnsi="inherit" w:cs="宋体"/>
          <w:kern w:val="0"/>
          <w:sz w:val="32"/>
          <w:szCs w:val="32"/>
          <w:bdr w:val="none" w:sz="0" w:space="0" w:color="auto" w:frame="1"/>
        </w:rPr>
        <w:t>认监委</w:t>
      </w:r>
    </w:p>
    <w:p w:rsidR="0025180E" w:rsidRPr="0025180E" w:rsidRDefault="0025180E" w:rsidP="0025180E">
      <w:pPr>
        <w:widowControl/>
        <w:spacing w:line="449" w:lineRule="atLeast"/>
        <w:ind w:right="84"/>
        <w:jc w:val="right"/>
        <w:rPr>
          <w:rFonts w:ascii="inherit" w:eastAsia="宋体" w:hAnsi="inherit" w:cs="宋体" w:hint="eastAsia"/>
          <w:kern w:val="0"/>
          <w:sz w:val="32"/>
          <w:szCs w:val="32"/>
        </w:rPr>
      </w:pPr>
      <w:r w:rsidRPr="0025180E">
        <w:rPr>
          <w:rFonts w:ascii="inherit" w:eastAsia="宋体" w:hAnsi="inherit" w:cs="宋体"/>
          <w:kern w:val="0"/>
          <w:sz w:val="32"/>
          <w:szCs w:val="32"/>
          <w:bdr w:val="none" w:sz="0" w:space="0" w:color="auto" w:frame="1"/>
        </w:rPr>
        <w:t>                         2012</w:t>
      </w:r>
      <w:r w:rsidRPr="0025180E">
        <w:rPr>
          <w:rFonts w:ascii="inherit" w:eastAsia="宋体" w:hAnsi="inherit" w:cs="宋体"/>
          <w:kern w:val="0"/>
          <w:sz w:val="32"/>
          <w:szCs w:val="32"/>
          <w:bdr w:val="none" w:sz="0" w:space="0" w:color="auto" w:frame="1"/>
        </w:rPr>
        <w:t>年</w:t>
      </w:r>
      <w:r w:rsidRPr="0025180E">
        <w:rPr>
          <w:rFonts w:ascii="inherit" w:eastAsia="宋体" w:hAnsi="inherit" w:cs="宋体"/>
          <w:kern w:val="0"/>
          <w:sz w:val="32"/>
          <w:szCs w:val="32"/>
          <w:bdr w:val="none" w:sz="0" w:space="0" w:color="auto" w:frame="1"/>
        </w:rPr>
        <w:t>8</w:t>
      </w:r>
      <w:r w:rsidRPr="0025180E">
        <w:rPr>
          <w:rFonts w:ascii="inherit" w:eastAsia="宋体" w:hAnsi="inherit" w:cs="宋体"/>
          <w:kern w:val="0"/>
          <w:sz w:val="32"/>
          <w:szCs w:val="32"/>
          <w:bdr w:val="none" w:sz="0" w:space="0" w:color="auto" w:frame="1"/>
        </w:rPr>
        <w:t>月</w:t>
      </w:r>
      <w:r w:rsidRPr="0025180E">
        <w:rPr>
          <w:rFonts w:ascii="inherit" w:eastAsia="宋体" w:hAnsi="inherit" w:cs="宋体"/>
          <w:kern w:val="0"/>
          <w:sz w:val="32"/>
          <w:szCs w:val="32"/>
          <w:bdr w:val="none" w:sz="0" w:space="0" w:color="auto" w:frame="1"/>
        </w:rPr>
        <w:t>13</w:t>
      </w:r>
      <w:r w:rsidRPr="0025180E">
        <w:rPr>
          <w:rFonts w:ascii="inherit" w:eastAsia="宋体" w:hAnsi="inherit" w:cs="宋体"/>
          <w:kern w:val="0"/>
          <w:sz w:val="32"/>
          <w:szCs w:val="32"/>
          <w:bdr w:val="none" w:sz="0" w:space="0" w:color="auto" w:frame="1"/>
        </w:rPr>
        <w:t>日</w:t>
      </w:r>
    </w:p>
    <w:p w:rsidR="0025180E" w:rsidRPr="0025180E" w:rsidRDefault="0025180E" w:rsidP="0025180E">
      <w:pPr>
        <w:widowControl/>
        <w:spacing w:line="449" w:lineRule="atLeast"/>
        <w:jc w:val="left"/>
        <w:rPr>
          <w:rFonts w:ascii="inherit" w:eastAsia="宋体" w:hAnsi="inherit" w:cs="宋体" w:hint="eastAsia"/>
          <w:kern w:val="0"/>
          <w:sz w:val="32"/>
          <w:szCs w:val="32"/>
        </w:rPr>
      </w:pPr>
      <w:r w:rsidRPr="0025180E">
        <w:rPr>
          <w:rFonts w:ascii="inherit" w:eastAsia="宋体" w:hAnsi="inherit" w:cs="宋体"/>
          <w:kern w:val="0"/>
          <w:sz w:val="32"/>
          <w:szCs w:val="32"/>
        </w:rPr>
        <w:t> </w:t>
      </w:r>
    </w:p>
    <w:p w:rsidR="0025180E" w:rsidRPr="0025180E" w:rsidRDefault="0025180E" w:rsidP="0025180E">
      <w:pPr>
        <w:widowControl/>
        <w:spacing w:line="449" w:lineRule="atLeast"/>
        <w:jc w:val="left"/>
        <w:rPr>
          <w:rFonts w:ascii="inherit" w:eastAsia="宋体" w:hAnsi="inherit" w:cs="宋体" w:hint="eastAsia"/>
          <w:kern w:val="0"/>
          <w:sz w:val="32"/>
          <w:szCs w:val="32"/>
        </w:rPr>
      </w:pPr>
      <w:r w:rsidRPr="0025180E">
        <w:rPr>
          <w:rFonts w:ascii="inherit" w:eastAsia="宋体" w:hAnsi="inherit" w:cs="宋体"/>
          <w:kern w:val="0"/>
          <w:sz w:val="32"/>
          <w:szCs w:val="32"/>
        </w:rPr>
        <w:t> </w:t>
      </w:r>
    </w:p>
    <w:p w:rsidR="0025180E" w:rsidRPr="0025180E" w:rsidRDefault="0025180E" w:rsidP="0025180E">
      <w:pPr>
        <w:widowControl/>
        <w:spacing w:line="449" w:lineRule="atLeast"/>
        <w:jc w:val="left"/>
        <w:rPr>
          <w:rFonts w:ascii="inherit" w:eastAsia="宋体" w:hAnsi="inherit" w:cs="宋体" w:hint="eastAsia"/>
          <w:kern w:val="0"/>
          <w:sz w:val="32"/>
          <w:szCs w:val="32"/>
        </w:rPr>
      </w:pPr>
      <w:r w:rsidRPr="0025180E">
        <w:rPr>
          <w:rFonts w:ascii="inherit" w:eastAsia="宋体" w:hAnsi="inherit" w:cs="宋体"/>
          <w:kern w:val="0"/>
          <w:sz w:val="32"/>
          <w:szCs w:val="32"/>
        </w:rPr>
        <w:t> </w:t>
      </w:r>
    </w:p>
    <w:p w:rsidR="0025180E" w:rsidRPr="0025180E" w:rsidRDefault="0025180E" w:rsidP="0025180E">
      <w:pPr>
        <w:widowControl/>
        <w:spacing w:line="449" w:lineRule="atLeast"/>
        <w:jc w:val="left"/>
        <w:rPr>
          <w:rFonts w:ascii="inherit" w:eastAsia="宋体" w:hAnsi="inherit" w:cs="宋体" w:hint="eastAsia"/>
          <w:kern w:val="0"/>
          <w:sz w:val="32"/>
          <w:szCs w:val="32"/>
        </w:rPr>
      </w:pPr>
      <w:r w:rsidRPr="0025180E">
        <w:rPr>
          <w:rFonts w:ascii="inherit" w:eastAsia="宋体" w:hAnsi="inherit" w:cs="宋体"/>
          <w:kern w:val="0"/>
          <w:sz w:val="32"/>
          <w:szCs w:val="32"/>
        </w:rPr>
        <w:t> </w:t>
      </w:r>
    </w:p>
    <w:p w:rsidR="0025180E" w:rsidRPr="0025180E" w:rsidRDefault="0025180E" w:rsidP="0025180E">
      <w:pPr>
        <w:widowControl/>
        <w:spacing w:line="449" w:lineRule="atLeast"/>
        <w:jc w:val="left"/>
        <w:rPr>
          <w:rFonts w:ascii="inherit" w:eastAsia="宋体" w:hAnsi="inherit" w:cs="宋体" w:hint="eastAsia"/>
          <w:kern w:val="0"/>
          <w:sz w:val="32"/>
          <w:szCs w:val="32"/>
        </w:rPr>
      </w:pPr>
      <w:r w:rsidRPr="0025180E">
        <w:rPr>
          <w:rFonts w:ascii="inherit" w:eastAsia="宋体" w:hAnsi="inherit" w:cs="宋体"/>
          <w:kern w:val="0"/>
          <w:sz w:val="32"/>
          <w:szCs w:val="32"/>
        </w:rPr>
        <w:lastRenderedPageBreak/>
        <w:t> </w:t>
      </w:r>
      <w:r w:rsidRPr="0025180E">
        <w:rPr>
          <w:rFonts w:ascii="inherit" w:eastAsia="宋体" w:hAnsi="inherit" w:cs="宋体"/>
          <w:kern w:val="0"/>
          <w:sz w:val="32"/>
          <w:szCs w:val="32"/>
          <w:bdr w:val="none" w:sz="0" w:space="0" w:color="auto" w:frame="1"/>
        </w:rPr>
        <w:t>附件</w:t>
      </w:r>
    </w:p>
    <w:p w:rsidR="0025180E" w:rsidRPr="0025180E" w:rsidRDefault="0025180E" w:rsidP="0025180E">
      <w:pPr>
        <w:widowControl/>
        <w:spacing w:line="449" w:lineRule="atLeast"/>
        <w:jc w:val="center"/>
        <w:rPr>
          <w:rFonts w:ascii="inherit" w:eastAsia="宋体" w:hAnsi="inherit" w:cs="宋体" w:hint="eastAsia"/>
          <w:kern w:val="0"/>
          <w:sz w:val="32"/>
          <w:szCs w:val="32"/>
        </w:rPr>
      </w:pPr>
      <w:r w:rsidRPr="0025180E">
        <w:rPr>
          <w:rFonts w:ascii="inherit" w:eastAsia="宋体" w:hAnsi="inherit" w:cs="宋体"/>
          <w:kern w:val="0"/>
          <w:sz w:val="32"/>
          <w:szCs w:val="32"/>
          <w:bdr w:val="none" w:sz="0" w:space="0" w:color="auto" w:frame="1"/>
        </w:rPr>
        <w:t>不再实施强制性产品认证管理的产品清单</w:t>
      </w:r>
    </w:p>
    <w:p w:rsidR="0025180E" w:rsidRPr="0025180E" w:rsidRDefault="0025180E" w:rsidP="0025180E">
      <w:pPr>
        <w:widowControl/>
        <w:spacing w:line="449" w:lineRule="atLeast"/>
        <w:jc w:val="center"/>
        <w:rPr>
          <w:rFonts w:ascii="inherit" w:eastAsia="宋体" w:hAnsi="inherit" w:cs="宋体" w:hint="eastAsia"/>
          <w:kern w:val="0"/>
          <w:sz w:val="22"/>
        </w:rPr>
      </w:pPr>
      <w:r w:rsidRPr="0025180E">
        <w:rPr>
          <w:rFonts w:ascii="inherit" w:eastAsia="宋体" w:hAnsi="inherit" w:cs="宋体"/>
          <w:kern w:val="0"/>
          <w:sz w:val="22"/>
        </w:rPr>
        <w: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39"/>
        <w:gridCol w:w="2970"/>
        <w:gridCol w:w="975"/>
        <w:gridCol w:w="1293"/>
        <w:gridCol w:w="3222"/>
      </w:tblGrid>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37"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序号</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产品名称</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产品类别代码</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对应</w:t>
            </w:r>
            <w:r w:rsidRPr="0025180E">
              <w:rPr>
                <w:rFonts w:ascii="inherit" w:eastAsia="宋体" w:hAnsi="inherit" w:cs="宋体"/>
                <w:kern w:val="0"/>
                <w:sz w:val="22"/>
                <w:bdr w:val="none" w:sz="0" w:space="0" w:color="auto" w:frame="1"/>
              </w:rPr>
              <w:t>CCC</w:t>
            </w:r>
            <w:r w:rsidRPr="0025180E">
              <w:rPr>
                <w:rFonts w:ascii="inherit" w:eastAsia="宋体" w:hAnsi="inherit" w:cs="宋体"/>
                <w:kern w:val="0"/>
                <w:sz w:val="22"/>
                <w:bdr w:val="none" w:sz="0" w:space="0" w:color="auto" w:frame="1"/>
              </w:rPr>
              <w:t>认证目录类别</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涉及</w:t>
            </w:r>
            <w:r w:rsidRPr="0025180E">
              <w:rPr>
                <w:rFonts w:ascii="inherit" w:eastAsia="宋体" w:hAnsi="inherit" w:cs="宋体"/>
                <w:kern w:val="0"/>
                <w:sz w:val="22"/>
                <w:bdr w:val="none" w:sz="0" w:space="0" w:color="auto" w:frame="1"/>
              </w:rPr>
              <w:t>CCC</w:t>
            </w:r>
            <w:r w:rsidRPr="0025180E">
              <w:rPr>
                <w:rFonts w:ascii="inherit" w:eastAsia="宋体" w:hAnsi="inherit" w:cs="宋体"/>
                <w:kern w:val="0"/>
                <w:sz w:val="22"/>
                <w:bdr w:val="none" w:sz="0" w:space="0" w:color="auto" w:frame="1"/>
              </w:rPr>
              <w:t>认证实施规则</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1</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矿用橡套软电缆</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0102</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电线电缆</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CNCA-01C-002</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 xml:space="preserve">2007 </w:t>
            </w:r>
            <w:r w:rsidRPr="0025180E">
              <w:rPr>
                <w:rFonts w:ascii="inherit" w:eastAsia="宋体" w:hAnsi="inherit" w:cs="宋体"/>
                <w:kern w:val="0"/>
                <w:sz w:val="22"/>
                <w:bdr w:val="none" w:sz="0" w:space="0" w:color="auto" w:frame="1"/>
              </w:rPr>
              <w:t>《电气电子产品强制性认证实施规则</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电线电缆产品</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电线电缆》</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2</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金融及贸易结算电子设备</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0912</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信息技术设备</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CNCA-01C-021</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 xml:space="preserve">2001 </w:t>
            </w:r>
            <w:r w:rsidRPr="0025180E">
              <w:rPr>
                <w:rFonts w:ascii="inherit" w:eastAsia="宋体" w:hAnsi="inherit" w:cs="宋体"/>
                <w:kern w:val="0"/>
                <w:sz w:val="22"/>
                <w:bdr w:val="none" w:sz="0" w:space="0" w:color="auto" w:frame="1"/>
              </w:rPr>
              <w:t>《电气电子产品强制性认证实施规则</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信息技术设备</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金融及贸易结算电子设备</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电磁兼容</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3</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声音和电视信号的电缆分配系统设备与部件</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0815</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音视频设备</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CNCA-01C-018</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 xml:space="preserve">2001 </w:t>
            </w:r>
            <w:r w:rsidRPr="0025180E">
              <w:rPr>
                <w:rFonts w:ascii="inherit" w:eastAsia="宋体" w:hAnsi="inherit" w:cs="宋体"/>
                <w:kern w:val="0"/>
                <w:sz w:val="22"/>
                <w:bdr w:val="none" w:sz="0" w:space="0" w:color="auto" w:frame="1"/>
              </w:rPr>
              <w:t>《电气电子产品强制性认证实施规则</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音视频设备</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声音和电视信号的电缆分配系统设备与部件</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电磁兼容</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highlight w:val="yellow"/>
              </w:rPr>
            </w:pPr>
            <w:r w:rsidRPr="0025180E">
              <w:rPr>
                <w:rFonts w:ascii="inherit" w:eastAsia="宋体" w:hAnsi="inherit" w:cs="宋体"/>
                <w:kern w:val="0"/>
                <w:sz w:val="22"/>
                <w:highlight w:val="yellow"/>
                <w:bdr w:val="none" w:sz="0" w:space="0" w:color="auto" w:frame="1"/>
              </w:rPr>
              <w:t>4</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highlight w:val="yellow"/>
              </w:rPr>
            </w:pPr>
            <w:r w:rsidRPr="0025180E">
              <w:rPr>
                <w:rFonts w:ascii="inherit" w:eastAsia="宋体" w:hAnsi="inherit" w:cs="宋体"/>
                <w:kern w:val="0"/>
                <w:sz w:val="22"/>
                <w:highlight w:val="yellow"/>
                <w:bdr w:val="none" w:sz="0" w:space="0" w:color="auto" w:frame="1"/>
              </w:rPr>
              <w:t>卫星电视广播接收机</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highlight w:val="yellow"/>
              </w:rPr>
            </w:pPr>
            <w:r w:rsidRPr="0025180E">
              <w:rPr>
                <w:rFonts w:ascii="inherit" w:eastAsia="宋体" w:hAnsi="inherit" w:cs="宋体"/>
                <w:kern w:val="0"/>
                <w:sz w:val="22"/>
                <w:highlight w:val="yellow"/>
                <w:bdr w:val="none" w:sz="0" w:space="0" w:color="auto" w:frame="1"/>
              </w:rPr>
              <w:t>0816</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highlight w:val="yellow"/>
              </w:rPr>
            </w:pPr>
            <w:r w:rsidRPr="0025180E">
              <w:rPr>
                <w:rFonts w:ascii="inherit" w:eastAsia="宋体" w:hAnsi="inherit" w:cs="宋体"/>
                <w:kern w:val="0"/>
                <w:sz w:val="22"/>
                <w:highlight w:val="yellow"/>
                <w:bdr w:val="none" w:sz="0" w:space="0" w:color="auto" w:frame="1"/>
              </w:rPr>
              <w:t>音视频设备</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highlight w:val="yellow"/>
              </w:rPr>
            </w:pPr>
            <w:r w:rsidRPr="0025180E">
              <w:rPr>
                <w:rFonts w:ascii="inherit" w:eastAsia="宋体" w:hAnsi="inherit" w:cs="宋体"/>
                <w:kern w:val="0"/>
                <w:sz w:val="22"/>
                <w:highlight w:val="yellow"/>
                <w:bdr w:val="none" w:sz="0" w:space="0" w:color="auto" w:frame="1"/>
              </w:rPr>
              <w:t>CNCA-01C-019</w:t>
            </w:r>
            <w:r w:rsidRPr="0025180E">
              <w:rPr>
                <w:rFonts w:ascii="inherit" w:eastAsia="宋体" w:hAnsi="inherit" w:cs="宋体"/>
                <w:kern w:val="0"/>
                <w:sz w:val="22"/>
                <w:highlight w:val="yellow"/>
                <w:bdr w:val="none" w:sz="0" w:space="0" w:color="auto" w:frame="1"/>
              </w:rPr>
              <w:t>：</w:t>
            </w:r>
            <w:r w:rsidRPr="0025180E">
              <w:rPr>
                <w:rFonts w:ascii="inherit" w:eastAsia="宋体" w:hAnsi="inherit" w:cs="宋体"/>
                <w:kern w:val="0"/>
                <w:sz w:val="22"/>
                <w:highlight w:val="yellow"/>
                <w:bdr w:val="none" w:sz="0" w:space="0" w:color="auto" w:frame="1"/>
              </w:rPr>
              <w:t xml:space="preserve">2001 </w:t>
            </w:r>
            <w:r w:rsidRPr="0025180E">
              <w:rPr>
                <w:rFonts w:ascii="inherit" w:eastAsia="宋体" w:hAnsi="inherit" w:cs="宋体"/>
                <w:kern w:val="0"/>
                <w:sz w:val="22"/>
                <w:highlight w:val="yellow"/>
                <w:bdr w:val="none" w:sz="0" w:space="0" w:color="auto" w:frame="1"/>
              </w:rPr>
              <w:t>《电气电子产品强制性认证实施规则</w:t>
            </w:r>
            <w:r w:rsidRPr="0025180E">
              <w:rPr>
                <w:rFonts w:ascii="inherit" w:eastAsia="宋体" w:hAnsi="inherit" w:cs="宋体"/>
                <w:kern w:val="0"/>
                <w:sz w:val="22"/>
                <w:highlight w:val="yellow"/>
                <w:bdr w:val="none" w:sz="0" w:space="0" w:color="auto" w:frame="1"/>
              </w:rPr>
              <w:t xml:space="preserve"> </w:t>
            </w:r>
            <w:r w:rsidRPr="0025180E">
              <w:rPr>
                <w:rFonts w:ascii="inherit" w:eastAsia="宋体" w:hAnsi="inherit" w:cs="宋体"/>
                <w:kern w:val="0"/>
                <w:sz w:val="22"/>
                <w:highlight w:val="yellow"/>
                <w:bdr w:val="none" w:sz="0" w:space="0" w:color="auto" w:frame="1"/>
              </w:rPr>
              <w:t>音视频设备</w:t>
            </w:r>
            <w:r w:rsidRPr="0025180E">
              <w:rPr>
                <w:rFonts w:ascii="inherit" w:eastAsia="宋体" w:hAnsi="inherit" w:cs="宋体"/>
                <w:kern w:val="0"/>
                <w:sz w:val="22"/>
                <w:highlight w:val="yellow"/>
                <w:bdr w:val="none" w:sz="0" w:space="0" w:color="auto" w:frame="1"/>
              </w:rPr>
              <w:t xml:space="preserve"> </w:t>
            </w:r>
            <w:r w:rsidRPr="0025180E">
              <w:rPr>
                <w:rFonts w:ascii="inherit" w:eastAsia="宋体" w:hAnsi="inherit" w:cs="宋体"/>
                <w:kern w:val="0"/>
                <w:sz w:val="22"/>
                <w:highlight w:val="yellow"/>
                <w:bdr w:val="none" w:sz="0" w:space="0" w:color="auto" w:frame="1"/>
              </w:rPr>
              <w:t>卫星电视广播接收机</w:t>
            </w:r>
            <w:r w:rsidRPr="0025180E">
              <w:rPr>
                <w:rFonts w:ascii="inherit" w:eastAsia="宋体" w:hAnsi="inherit" w:cs="宋体"/>
                <w:kern w:val="0"/>
                <w:sz w:val="22"/>
                <w:highlight w:val="yellow"/>
                <w:bdr w:val="none" w:sz="0" w:space="0" w:color="auto" w:frame="1"/>
              </w:rPr>
              <w:t>(</w:t>
            </w:r>
            <w:r w:rsidRPr="0025180E">
              <w:rPr>
                <w:rFonts w:ascii="inherit" w:eastAsia="宋体" w:hAnsi="inherit" w:cs="宋体"/>
                <w:kern w:val="0"/>
                <w:sz w:val="22"/>
                <w:highlight w:val="yellow"/>
                <w:bdr w:val="none" w:sz="0" w:space="0" w:color="auto" w:frame="1"/>
              </w:rPr>
              <w:t>电磁兼容）》</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5</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调谐器</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0803</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音视频设备</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CNCA-01C-017</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 xml:space="preserve">2010 </w:t>
            </w:r>
            <w:r w:rsidRPr="0025180E">
              <w:rPr>
                <w:rFonts w:ascii="inherit" w:eastAsia="宋体" w:hAnsi="inherit" w:cs="宋体"/>
                <w:kern w:val="0"/>
                <w:sz w:val="22"/>
                <w:bdr w:val="none" w:sz="0" w:space="0" w:color="auto" w:frame="1"/>
              </w:rPr>
              <w:t>《电气电子产品强制性认证实施规则</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音视频设备》</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6</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黑白电视接收机及其他单色的电视接收机</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0810</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音视频设备</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CNCA-01C-017</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 xml:space="preserve">2010 </w:t>
            </w:r>
            <w:r w:rsidRPr="0025180E">
              <w:rPr>
                <w:rFonts w:ascii="inherit" w:eastAsia="宋体" w:hAnsi="inherit" w:cs="宋体"/>
                <w:kern w:val="0"/>
                <w:sz w:val="22"/>
                <w:bdr w:val="none" w:sz="0" w:space="0" w:color="auto" w:frame="1"/>
              </w:rPr>
              <w:t>《电气电子产品强制性认证实施规则</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音视频设备》</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7</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汽车内饰件中的</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座椅护面</w:t>
            </w:r>
            <w:r w:rsidRPr="0025180E">
              <w:rPr>
                <w:rFonts w:ascii="inherit" w:eastAsia="宋体" w:hAnsi="inherit" w:cs="宋体"/>
                <w:kern w:val="0"/>
                <w:sz w:val="22"/>
                <w:bdr w:val="none" w:sz="0" w:space="0" w:color="auto" w:frame="1"/>
              </w:rPr>
              <w:t>”</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1111</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汽车零部件</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CNCA-02C-060</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 xml:space="preserve">2005 </w:t>
            </w:r>
            <w:r w:rsidRPr="0025180E">
              <w:rPr>
                <w:rFonts w:ascii="inherit" w:eastAsia="宋体" w:hAnsi="inherit" w:cs="宋体"/>
                <w:kern w:val="0"/>
                <w:sz w:val="22"/>
                <w:bdr w:val="none" w:sz="0" w:space="0" w:color="auto" w:frame="1"/>
              </w:rPr>
              <w:t>《机动车辆产品强制性产品认证实施规则</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汽车内饰件产品》</w:t>
            </w:r>
          </w:p>
        </w:tc>
      </w:tr>
      <w:tr w:rsidR="0025180E" w:rsidRPr="0025180E" w:rsidTr="0025180E">
        <w:trPr>
          <w:cantSplit/>
          <w:jc w:val="center"/>
        </w:trPr>
        <w:tc>
          <w:tcPr>
            <w:tcW w:w="839"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8</w:t>
            </w:r>
          </w:p>
        </w:tc>
        <w:tc>
          <w:tcPr>
            <w:tcW w:w="2970"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汽车内饰件产品中所有小于基本样品尺寸（</w:t>
            </w:r>
            <w:r w:rsidRPr="0025180E">
              <w:rPr>
                <w:rFonts w:ascii="inherit" w:eastAsia="宋体" w:hAnsi="inherit" w:cs="宋体"/>
                <w:kern w:val="0"/>
                <w:sz w:val="22"/>
                <w:bdr w:val="none" w:sz="0" w:space="0" w:color="auto" w:frame="1"/>
              </w:rPr>
              <w:t>356mm×100mm</w:t>
            </w:r>
            <w:r w:rsidRPr="0025180E">
              <w:rPr>
                <w:rFonts w:ascii="inherit" w:eastAsia="宋体" w:hAnsi="inherit" w:cs="宋体"/>
                <w:kern w:val="0"/>
                <w:sz w:val="22"/>
                <w:bdr w:val="none" w:sz="0" w:space="0" w:color="auto" w:frame="1"/>
              </w:rPr>
              <w:t>）的产品，如：密封条、装饰条、音响喇叭罩盖、车内灯以及地板、座椅护面、门内护板、前围</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侧围</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后围护板、车顶棚上的小内饰件等。</w:t>
            </w:r>
          </w:p>
        </w:tc>
        <w:tc>
          <w:tcPr>
            <w:tcW w:w="975"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center"/>
              <w:rPr>
                <w:rFonts w:ascii="inherit" w:eastAsia="宋体" w:hAnsi="inherit" w:cs="宋体" w:hint="eastAsia"/>
                <w:kern w:val="0"/>
                <w:sz w:val="22"/>
              </w:rPr>
            </w:pPr>
            <w:r w:rsidRPr="0025180E">
              <w:rPr>
                <w:rFonts w:ascii="inherit" w:eastAsia="宋体" w:hAnsi="inherit" w:cs="宋体"/>
                <w:kern w:val="0"/>
                <w:sz w:val="22"/>
                <w:bdr w:val="none" w:sz="0" w:space="0" w:color="auto" w:frame="1"/>
              </w:rPr>
              <w:t>1111</w:t>
            </w:r>
          </w:p>
        </w:tc>
        <w:tc>
          <w:tcPr>
            <w:tcW w:w="1293"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汽车零部件</w:t>
            </w:r>
          </w:p>
        </w:tc>
        <w:tc>
          <w:tcPr>
            <w:tcW w:w="3222" w:type="dxa"/>
            <w:tcBorders>
              <w:top w:val="single" w:sz="4" w:space="0" w:color="auto"/>
              <w:left w:val="single" w:sz="4" w:space="0" w:color="auto"/>
              <w:bottom w:val="single" w:sz="4" w:space="0" w:color="auto"/>
              <w:right w:val="single" w:sz="4" w:space="0" w:color="auto"/>
            </w:tcBorders>
            <w:vAlign w:val="center"/>
            <w:hideMark/>
          </w:tcPr>
          <w:p w:rsidR="0025180E" w:rsidRPr="0025180E" w:rsidRDefault="0025180E" w:rsidP="0025180E">
            <w:pPr>
              <w:widowControl/>
              <w:spacing w:line="300" w:lineRule="atLeast"/>
              <w:jc w:val="left"/>
              <w:rPr>
                <w:rFonts w:ascii="inherit" w:eastAsia="宋体" w:hAnsi="inherit" w:cs="宋体" w:hint="eastAsia"/>
                <w:kern w:val="0"/>
                <w:sz w:val="22"/>
              </w:rPr>
            </w:pPr>
            <w:r w:rsidRPr="0025180E">
              <w:rPr>
                <w:rFonts w:ascii="inherit" w:eastAsia="宋体" w:hAnsi="inherit" w:cs="宋体"/>
                <w:kern w:val="0"/>
                <w:sz w:val="22"/>
                <w:bdr w:val="none" w:sz="0" w:space="0" w:color="auto" w:frame="1"/>
              </w:rPr>
              <w:t>CNCA-02C-060</w:t>
            </w:r>
            <w:r w:rsidRPr="0025180E">
              <w:rPr>
                <w:rFonts w:ascii="inherit" w:eastAsia="宋体" w:hAnsi="inherit" w:cs="宋体"/>
                <w:kern w:val="0"/>
                <w:sz w:val="22"/>
                <w:bdr w:val="none" w:sz="0" w:space="0" w:color="auto" w:frame="1"/>
              </w:rPr>
              <w:t>：</w:t>
            </w:r>
            <w:r w:rsidRPr="0025180E">
              <w:rPr>
                <w:rFonts w:ascii="inherit" w:eastAsia="宋体" w:hAnsi="inherit" w:cs="宋体"/>
                <w:kern w:val="0"/>
                <w:sz w:val="22"/>
                <w:bdr w:val="none" w:sz="0" w:space="0" w:color="auto" w:frame="1"/>
              </w:rPr>
              <w:t xml:space="preserve">2005 </w:t>
            </w:r>
            <w:r w:rsidRPr="0025180E">
              <w:rPr>
                <w:rFonts w:ascii="inherit" w:eastAsia="宋体" w:hAnsi="inherit" w:cs="宋体"/>
                <w:kern w:val="0"/>
                <w:sz w:val="22"/>
                <w:bdr w:val="none" w:sz="0" w:space="0" w:color="auto" w:frame="1"/>
              </w:rPr>
              <w:t>《机动车辆产品强制性产品认证实施规则</w:t>
            </w:r>
            <w:r w:rsidRPr="0025180E">
              <w:rPr>
                <w:rFonts w:ascii="inherit" w:eastAsia="宋体" w:hAnsi="inherit" w:cs="宋体"/>
                <w:kern w:val="0"/>
                <w:sz w:val="22"/>
                <w:bdr w:val="none" w:sz="0" w:space="0" w:color="auto" w:frame="1"/>
              </w:rPr>
              <w:t xml:space="preserve"> </w:t>
            </w:r>
            <w:r w:rsidRPr="0025180E">
              <w:rPr>
                <w:rFonts w:ascii="inherit" w:eastAsia="宋体" w:hAnsi="inherit" w:cs="宋体"/>
                <w:kern w:val="0"/>
                <w:sz w:val="22"/>
                <w:bdr w:val="none" w:sz="0" w:space="0" w:color="auto" w:frame="1"/>
              </w:rPr>
              <w:t>汽车内饰件产品》</w:t>
            </w:r>
          </w:p>
        </w:tc>
      </w:tr>
    </w:tbl>
    <w:p w:rsidR="0025180E" w:rsidRPr="0025180E" w:rsidRDefault="0025180E" w:rsidP="0025180E">
      <w:pPr>
        <w:widowControl/>
        <w:spacing w:line="560" w:lineRule="atLeast"/>
        <w:jc w:val="center"/>
        <w:rPr>
          <w:rFonts w:ascii="inherit" w:eastAsia="宋体" w:hAnsi="inherit" w:cs="宋体" w:hint="eastAsia"/>
          <w:kern w:val="0"/>
          <w:sz w:val="32"/>
          <w:szCs w:val="32"/>
        </w:rPr>
      </w:pPr>
    </w:p>
    <w:p w:rsidR="0025180E" w:rsidRDefault="0025180E"/>
    <w:sectPr w:rsidR="0025180E" w:rsidSect="005D4B4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5180E"/>
    <w:rsid w:val="0025180E"/>
    <w:rsid w:val="003A66A5"/>
    <w:rsid w:val="003C752A"/>
    <w:rsid w:val="005D4B46"/>
    <w:rsid w:val="00747D6B"/>
    <w:rsid w:val="00BF5D05"/>
    <w:rsid w:val="00E80B5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4B4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F5D0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016426301">
      <w:bodyDiv w:val="1"/>
      <w:marLeft w:val="0"/>
      <w:marRight w:val="0"/>
      <w:marTop w:val="0"/>
      <w:marBottom w:val="0"/>
      <w:divBdr>
        <w:top w:val="none" w:sz="0" w:space="0" w:color="auto"/>
        <w:left w:val="none" w:sz="0" w:space="0" w:color="auto"/>
        <w:bottom w:val="none" w:sz="0" w:space="0" w:color="auto"/>
        <w:right w:val="none" w:sz="0" w:space="0" w:color="auto"/>
      </w:divBdr>
      <w:divsChild>
        <w:div w:id="250313151">
          <w:marLeft w:val="0"/>
          <w:marRight w:val="0"/>
          <w:marTop w:val="0"/>
          <w:marBottom w:val="0"/>
          <w:divBdr>
            <w:top w:val="none" w:sz="0" w:space="0" w:color="auto"/>
            <w:left w:val="none" w:sz="0" w:space="0" w:color="auto"/>
            <w:bottom w:val="none" w:sz="0" w:space="0" w:color="auto"/>
            <w:right w:val="none" w:sz="0" w:space="0" w:color="auto"/>
          </w:divBdr>
          <w:divsChild>
            <w:div w:id="1951737435">
              <w:marLeft w:val="0"/>
              <w:marRight w:val="0"/>
              <w:marTop w:val="0"/>
              <w:marBottom w:val="0"/>
              <w:divBdr>
                <w:top w:val="none" w:sz="0" w:space="0" w:color="auto"/>
                <w:left w:val="none" w:sz="0" w:space="0" w:color="auto"/>
                <w:bottom w:val="none" w:sz="0" w:space="0" w:color="auto"/>
                <w:right w:val="none" w:sz="0" w:space="0" w:color="auto"/>
              </w:divBdr>
              <w:divsChild>
                <w:div w:id="2108191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46660">
      <w:bodyDiv w:val="1"/>
      <w:marLeft w:val="0"/>
      <w:marRight w:val="0"/>
      <w:marTop w:val="0"/>
      <w:marBottom w:val="0"/>
      <w:divBdr>
        <w:top w:val="none" w:sz="0" w:space="0" w:color="auto"/>
        <w:left w:val="none" w:sz="0" w:space="0" w:color="auto"/>
        <w:bottom w:val="none" w:sz="0" w:space="0" w:color="auto"/>
        <w:right w:val="none" w:sz="0" w:space="0" w:color="auto"/>
      </w:divBdr>
      <w:divsChild>
        <w:div w:id="1907836265">
          <w:marLeft w:val="0"/>
          <w:marRight w:val="0"/>
          <w:marTop w:val="0"/>
          <w:marBottom w:val="0"/>
          <w:divBdr>
            <w:top w:val="none" w:sz="0" w:space="0" w:color="auto"/>
            <w:left w:val="none" w:sz="0" w:space="0" w:color="auto"/>
            <w:bottom w:val="none" w:sz="0" w:space="0" w:color="auto"/>
            <w:right w:val="none" w:sz="0" w:space="0" w:color="auto"/>
          </w:divBdr>
          <w:divsChild>
            <w:div w:id="1529678842">
              <w:marLeft w:val="0"/>
              <w:marRight w:val="0"/>
              <w:marTop w:val="0"/>
              <w:marBottom w:val="0"/>
              <w:divBdr>
                <w:top w:val="none" w:sz="0" w:space="0" w:color="auto"/>
                <w:left w:val="none" w:sz="0" w:space="0" w:color="auto"/>
                <w:bottom w:val="none" w:sz="0" w:space="0" w:color="auto"/>
                <w:right w:val="none" w:sz="0" w:space="0" w:color="auto"/>
              </w:divBdr>
              <w:divsChild>
                <w:div w:id="85658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103460">
      <w:bodyDiv w:val="1"/>
      <w:marLeft w:val="0"/>
      <w:marRight w:val="0"/>
      <w:marTop w:val="0"/>
      <w:marBottom w:val="0"/>
      <w:divBdr>
        <w:top w:val="none" w:sz="0" w:space="0" w:color="auto"/>
        <w:left w:val="none" w:sz="0" w:space="0" w:color="auto"/>
        <w:bottom w:val="none" w:sz="0" w:space="0" w:color="auto"/>
        <w:right w:val="none" w:sz="0" w:space="0" w:color="auto"/>
      </w:divBdr>
      <w:divsChild>
        <w:div w:id="1990740510">
          <w:marLeft w:val="0"/>
          <w:marRight w:val="0"/>
          <w:marTop w:val="0"/>
          <w:marBottom w:val="0"/>
          <w:divBdr>
            <w:top w:val="none" w:sz="0" w:space="0" w:color="auto"/>
            <w:left w:val="none" w:sz="0" w:space="0" w:color="auto"/>
            <w:bottom w:val="none" w:sz="0" w:space="0" w:color="auto"/>
            <w:right w:val="none" w:sz="0" w:space="0" w:color="auto"/>
          </w:divBdr>
          <w:divsChild>
            <w:div w:id="2013682110">
              <w:marLeft w:val="0"/>
              <w:marRight w:val="0"/>
              <w:marTop w:val="0"/>
              <w:marBottom w:val="0"/>
              <w:divBdr>
                <w:top w:val="none" w:sz="0" w:space="0" w:color="auto"/>
                <w:left w:val="none" w:sz="0" w:space="0" w:color="auto"/>
                <w:bottom w:val="none" w:sz="0" w:space="0" w:color="auto"/>
                <w:right w:val="none" w:sz="0" w:space="0" w:color="auto"/>
              </w:divBdr>
              <w:divsChild>
                <w:div w:id="1588534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qsiq.gov.cn/xxgk_13386/jlgg_12538/lhgg/201208/t20120814_316006.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187</Words>
  <Characters>1067</Characters>
  <Application>Microsoft Office Word</Application>
  <DocSecurity>0</DocSecurity>
  <Lines>8</Lines>
  <Paragraphs>2</Paragraphs>
  <ScaleCrop>false</ScaleCrop>
  <Company>Microsoft</Company>
  <LinksUpToDate>false</LinksUpToDate>
  <CharactersWithSpaces>1252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7</cp:revision>
  <dcterms:created xsi:type="dcterms:W3CDTF">2018-12-24T02:27:00Z</dcterms:created>
  <dcterms:modified xsi:type="dcterms:W3CDTF">2018-12-24T02:30:00Z</dcterms:modified>
</cp:coreProperties>
</file>