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614F" w:rsidRDefault="0020614F" w:rsidP="0020614F">
      <w:pPr>
        <w:spacing w:line="360" w:lineRule="auto"/>
        <w:rPr>
          <w:rFonts w:ascii="仿宋_GB2312" w:eastAsia="仿宋_GB2312"/>
          <w:sz w:val="32"/>
          <w:szCs w:val="32"/>
          <w:lang w:eastAsia="zh-CN"/>
        </w:rPr>
      </w:pPr>
      <w:bookmarkStart w:id="0" w:name="bookmark0"/>
      <w:proofErr w:type="gramStart"/>
      <w:r>
        <w:rPr>
          <w:rFonts w:ascii="仿宋_GB2312" w:eastAsia="仿宋_GB2312" w:hint="eastAsia"/>
          <w:sz w:val="32"/>
          <w:szCs w:val="32"/>
          <w:lang w:eastAsia="zh-CN"/>
        </w:rPr>
        <w:t>总局官网网址</w:t>
      </w:r>
      <w:proofErr w:type="gramEnd"/>
      <w:r>
        <w:rPr>
          <w:rFonts w:ascii="仿宋_GB2312" w:eastAsia="仿宋_GB2312" w:hint="eastAsia"/>
          <w:sz w:val="32"/>
          <w:szCs w:val="32"/>
          <w:lang w:eastAsia="zh-CN"/>
        </w:rPr>
        <w:t>：</w:t>
      </w:r>
      <w:hyperlink r:id="rId7" w:history="1">
        <w:r w:rsidRPr="008A57EF">
          <w:rPr>
            <w:rStyle w:val="a3"/>
            <w:rFonts w:ascii="仿宋_GB2312" w:eastAsia="仿宋_GB2312"/>
            <w:sz w:val="32"/>
            <w:szCs w:val="32"/>
            <w:lang w:eastAsia="zh-CN"/>
          </w:rPr>
          <w:t>http://www.nrta.gov.cn/art/2021/10/18/art_1588_58190.html</w:t>
        </w:r>
      </w:hyperlink>
    </w:p>
    <w:p w:rsidR="00934EBF" w:rsidRDefault="0020614F" w:rsidP="0020614F">
      <w:pPr>
        <w:spacing w:line="360" w:lineRule="auto"/>
        <w:rPr>
          <w:rFonts w:ascii="仿宋_GB2312" w:eastAsia="仿宋_GB2312"/>
          <w:sz w:val="32"/>
          <w:szCs w:val="32"/>
          <w:lang w:eastAsia="zh-CN"/>
        </w:rPr>
      </w:pPr>
      <w:r>
        <w:rPr>
          <w:rFonts w:ascii="仿宋_GB2312" w:eastAsia="仿宋_GB2312" w:hint="eastAsia"/>
          <w:sz w:val="32"/>
          <w:szCs w:val="32"/>
          <w:lang w:eastAsia="zh-CN"/>
        </w:rPr>
        <w:t>修订变化部分用红色字体表示</w:t>
      </w:r>
    </w:p>
    <w:p w:rsidR="0020614F" w:rsidRDefault="0020614F" w:rsidP="00934EBF">
      <w:pPr>
        <w:spacing w:line="360" w:lineRule="auto"/>
        <w:jc w:val="center"/>
        <w:rPr>
          <w:rFonts w:ascii="仿宋_GB2312" w:eastAsia="仿宋_GB2312"/>
          <w:sz w:val="32"/>
          <w:szCs w:val="32"/>
          <w:lang w:eastAsia="zh-CN"/>
        </w:rPr>
      </w:pPr>
    </w:p>
    <w:p w:rsidR="0020614F" w:rsidRPr="00934EBF" w:rsidRDefault="0020614F" w:rsidP="00934EBF">
      <w:pPr>
        <w:spacing w:line="360" w:lineRule="auto"/>
        <w:jc w:val="center"/>
        <w:rPr>
          <w:rFonts w:ascii="仿宋_GB2312" w:eastAsia="仿宋_GB2312"/>
          <w:sz w:val="32"/>
          <w:szCs w:val="32"/>
          <w:lang w:eastAsia="zh-CN"/>
        </w:rPr>
      </w:pPr>
    </w:p>
    <w:p w:rsidR="00DB06BD" w:rsidRPr="00934EBF" w:rsidRDefault="000E7A7B" w:rsidP="00934EBF">
      <w:pPr>
        <w:spacing w:line="360" w:lineRule="auto"/>
        <w:jc w:val="center"/>
        <w:rPr>
          <w:rFonts w:ascii="华文中宋" w:eastAsia="华文中宋" w:hAnsi="华文中宋"/>
          <w:sz w:val="40"/>
          <w:szCs w:val="32"/>
        </w:rPr>
      </w:pPr>
      <w:r w:rsidRPr="00934EBF">
        <w:rPr>
          <w:rFonts w:ascii="华文中宋" w:eastAsia="华文中宋" w:hAnsi="华文中宋" w:hint="eastAsia"/>
          <w:sz w:val="40"/>
          <w:szCs w:val="32"/>
        </w:rPr>
        <w:t>《卫星电视广播地面接收设施管理规定》</w:t>
      </w:r>
      <w:bookmarkEnd w:id="0"/>
    </w:p>
    <w:p w:rsidR="00DB06BD" w:rsidRPr="00934EBF" w:rsidRDefault="000E7A7B" w:rsidP="00934EBF">
      <w:pPr>
        <w:spacing w:line="360" w:lineRule="auto"/>
        <w:jc w:val="center"/>
        <w:rPr>
          <w:rFonts w:ascii="华文中宋" w:eastAsia="华文中宋" w:hAnsi="华文中宋"/>
          <w:sz w:val="40"/>
          <w:szCs w:val="32"/>
        </w:rPr>
      </w:pPr>
      <w:bookmarkStart w:id="1" w:name="bookmark1"/>
      <w:r w:rsidRPr="00934EBF">
        <w:rPr>
          <w:rFonts w:ascii="华文中宋" w:eastAsia="华文中宋" w:hAnsi="华文中宋" w:hint="eastAsia"/>
          <w:sz w:val="40"/>
          <w:szCs w:val="32"/>
        </w:rPr>
        <w:t>实施细则</w:t>
      </w:r>
      <w:bookmarkEnd w:id="1"/>
    </w:p>
    <w:p w:rsidR="00DB06BD" w:rsidRPr="00934EBF" w:rsidRDefault="000E7A7B" w:rsidP="00934EBF">
      <w:pPr>
        <w:spacing w:line="360" w:lineRule="auto"/>
        <w:jc w:val="center"/>
        <w:rPr>
          <w:rFonts w:ascii="楷体" w:eastAsia="楷体" w:hAnsi="楷体"/>
          <w:sz w:val="32"/>
          <w:szCs w:val="32"/>
          <w:lang w:eastAsia="zh-CN"/>
        </w:rPr>
      </w:pPr>
      <w:r w:rsidRPr="00934EBF">
        <w:rPr>
          <w:rFonts w:ascii="楷体" w:eastAsia="楷体" w:hAnsi="楷体" w:hint="eastAsia"/>
          <w:sz w:val="32"/>
          <w:szCs w:val="32"/>
        </w:rPr>
        <w:t>(1994年2月3日广播电影电视部令第11号公布</w:t>
      </w:r>
      <w:r w:rsidRPr="00934EBF">
        <w:rPr>
          <w:rFonts w:ascii="楷体" w:eastAsia="楷体" w:hAnsi="楷体" w:hint="eastAsia"/>
          <w:sz w:val="32"/>
          <w:szCs w:val="32"/>
        </w:rPr>
        <w:br/>
        <w:t>根据2021年10月9日《国家广播电视总局关于</w:t>
      </w:r>
      <w:r w:rsidRPr="00934EBF">
        <w:rPr>
          <w:rFonts w:ascii="楷体" w:eastAsia="楷体" w:hAnsi="楷体" w:hint="eastAsia"/>
          <w:sz w:val="32"/>
          <w:szCs w:val="32"/>
        </w:rPr>
        <w:br/>
        <w:t>第四批修改的部门规章的决定》修订）</w:t>
      </w:r>
    </w:p>
    <w:p w:rsidR="00934EBF" w:rsidRPr="00934EBF" w:rsidRDefault="00934EBF" w:rsidP="00934EBF">
      <w:pPr>
        <w:spacing w:line="360" w:lineRule="auto"/>
        <w:ind w:firstLineChars="221" w:firstLine="707"/>
        <w:jc w:val="center"/>
        <w:rPr>
          <w:rFonts w:ascii="仿宋_GB2312" w:eastAsia="仿宋_GB2312"/>
          <w:sz w:val="32"/>
          <w:szCs w:val="32"/>
          <w:lang w:eastAsia="zh-CN"/>
        </w:rPr>
      </w:pPr>
    </w:p>
    <w:p w:rsidR="00DB06BD" w:rsidRPr="00934EBF" w:rsidRDefault="000E7A7B" w:rsidP="00934EBF">
      <w:pPr>
        <w:spacing w:line="360" w:lineRule="auto"/>
        <w:jc w:val="center"/>
        <w:rPr>
          <w:rFonts w:ascii="黑体" w:eastAsia="黑体" w:hAnsi="黑体"/>
          <w:sz w:val="32"/>
          <w:szCs w:val="32"/>
        </w:rPr>
      </w:pPr>
      <w:bookmarkStart w:id="2" w:name="bookmark2"/>
      <w:r w:rsidRPr="00934EBF">
        <w:rPr>
          <w:rFonts w:ascii="黑体" w:eastAsia="黑体" w:hAnsi="黑体" w:hint="eastAsia"/>
          <w:sz w:val="32"/>
          <w:szCs w:val="32"/>
        </w:rPr>
        <w:t>第一章</w:t>
      </w:r>
      <w:r w:rsidR="00934EBF">
        <w:rPr>
          <w:rFonts w:ascii="黑体" w:eastAsia="黑体" w:hAnsi="黑体" w:hint="eastAsia"/>
          <w:sz w:val="32"/>
          <w:szCs w:val="32"/>
          <w:lang w:eastAsia="zh-CN"/>
        </w:rPr>
        <w:t xml:space="preserve"> </w:t>
      </w:r>
      <w:r w:rsidRPr="00934EBF">
        <w:rPr>
          <w:rFonts w:ascii="黑体" w:eastAsia="黑体" w:hAnsi="黑体" w:hint="eastAsia"/>
          <w:sz w:val="32"/>
          <w:szCs w:val="32"/>
        </w:rPr>
        <w:t>总则</w:t>
      </w:r>
      <w:bookmarkEnd w:id="2"/>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第一</w:t>
      </w:r>
      <w:r w:rsidR="00B15AE0">
        <w:rPr>
          <w:rFonts w:ascii="仿宋_GB2312" w:eastAsia="仿宋_GB2312" w:hint="eastAsia"/>
          <w:sz w:val="32"/>
          <w:szCs w:val="32"/>
        </w:rPr>
        <w:t xml:space="preserve">条 </w:t>
      </w:r>
      <w:r w:rsidRPr="00934EBF">
        <w:rPr>
          <w:rFonts w:ascii="仿宋_GB2312" w:eastAsia="仿宋_GB2312" w:hint="eastAsia"/>
          <w:sz w:val="32"/>
          <w:szCs w:val="32"/>
        </w:rPr>
        <w:t>根据国务院颁布的《卫星电视广播地面接收设施管理规定》（以下简称《管理规定》）第十二</w:t>
      </w:r>
      <w:r w:rsidR="00B15AE0">
        <w:rPr>
          <w:rFonts w:ascii="仿宋_GB2312" w:eastAsia="仿宋_GB2312" w:hint="eastAsia"/>
          <w:sz w:val="32"/>
          <w:szCs w:val="32"/>
        </w:rPr>
        <w:t xml:space="preserve">条 </w:t>
      </w:r>
      <w:r w:rsidRPr="00934EBF">
        <w:rPr>
          <w:rFonts w:ascii="仿宋_GB2312" w:eastAsia="仿宋_GB2312" w:hint="eastAsia"/>
          <w:sz w:val="32"/>
          <w:szCs w:val="32"/>
        </w:rPr>
        <w:t>规定，制定本细则。</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第二</w:t>
      </w:r>
      <w:r w:rsidR="00B15AE0">
        <w:rPr>
          <w:rFonts w:ascii="仿宋_GB2312" w:eastAsia="仿宋_GB2312" w:hint="eastAsia"/>
          <w:sz w:val="32"/>
          <w:szCs w:val="32"/>
        </w:rPr>
        <w:t xml:space="preserve">条 </w:t>
      </w:r>
      <w:r w:rsidRPr="00934EBF">
        <w:rPr>
          <w:rFonts w:ascii="仿宋_GB2312" w:eastAsia="仿宋_GB2312" w:hint="eastAsia"/>
          <w:sz w:val="32"/>
          <w:szCs w:val="32"/>
        </w:rPr>
        <w:t>国家广播电视总局是卫星电视广播地面接收设施（以下简称卫星地面接收设施）的归口管理部门，会同公安部、国家安全部负责全国卫星地面接收设施管理工作。</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地方各级人民政府广播电视行政部门是当地的卫星地面接收设施的归口管理部门，会同地方各级公安机关和国家安全机关负责本辖区内的卫星地面接收设施的管理工作。</w:t>
      </w:r>
    </w:p>
    <w:p w:rsidR="00DB06BD" w:rsidRPr="00066D32" w:rsidRDefault="000E7A7B" w:rsidP="00934EBF">
      <w:pPr>
        <w:spacing w:line="360" w:lineRule="auto"/>
        <w:ind w:firstLineChars="221" w:firstLine="707"/>
        <w:rPr>
          <w:rFonts w:ascii="仿宋_GB2312" w:eastAsia="仿宋_GB2312"/>
          <w:color w:val="FF0000"/>
          <w:sz w:val="32"/>
          <w:szCs w:val="32"/>
          <w:lang w:eastAsia="zh-CN"/>
        </w:rPr>
      </w:pPr>
      <w:r w:rsidRPr="00934EBF">
        <w:rPr>
          <w:rFonts w:ascii="仿宋_GB2312" w:eastAsia="仿宋_GB2312" w:hint="eastAsia"/>
          <w:sz w:val="32"/>
          <w:szCs w:val="32"/>
        </w:rPr>
        <w:lastRenderedPageBreak/>
        <w:t>广播电视行政部门的职责是对卫星地面接收设施实行归口管理，审批卫星地面接收设施的设置，</w:t>
      </w:r>
      <w:r w:rsidRPr="00116D5B">
        <w:rPr>
          <w:rFonts w:ascii="仿宋_GB2312" w:eastAsia="仿宋_GB2312" w:hint="eastAsia"/>
          <w:color w:val="auto"/>
          <w:sz w:val="32"/>
          <w:szCs w:val="32"/>
        </w:rPr>
        <w:t>组织对卫星地面接收设施的生产、销售、使用情况进行检查；</w:t>
      </w:r>
      <w:r w:rsidRPr="00934EBF">
        <w:rPr>
          <w:rFonts w:ascii="仿宋_GB2312" w:eastAsia="仿宋_GB2312" w:hint="eastAsia"/>
          <w:sz w:val="32"/>
          <w:szCs w:val="32"/>
        </w:rPr>
        <w:t>公安机关的职责是查处抗拒、阻碍管理部门依法执行公务的违法行为，协助管理部门对卫星地面接收设施进行技术检查；</w:t>
      </w:r>
      <w:r w:rsidRPr="00116D5B">
        <w:rPr>
          <w:rFonts w:ascii="仿宋_GB2312" w:eastAsia="仿宋_GB2312" w:hint="eastAsia"/>
          <w:color w:val="FF0000"/>
          <w:sz w:val="32"/>
          <w:szCs w:val="32"/>
        </w:rPr>
        <w:t>国家安全机关的职责是根据工作需要，依法对单位、个人安装使用的卫星地面接收设施开展电子查验，防范</w:t>
      </w:r>
      <w:r w:rsidRPr="00066D32">
        <w:rPr>
          <w:rFonts w:ascii="仿宋_GB2312" w:eastAsia="仿宋_GB2312" w:hint="eastAsia"/>
          <w:color w:val="FF0000"/>
          <w:sz w:val="32"/>
          <w:szCs w:val="32"/>
        </w:rPr>
        <w:t>、发现和打击利用卫星地面接收设施从事危害国家安全的活动。</w:t>
      </w:r>
    </w:p>
    <w:p w:rsidR="00D85506" w:rsidRPr="00934EBF" w:rsidRDefault="00D85506" w:rsidP="00934EBF">
      <w:pPr>
        <w:spacing w:line="360" w:lineRule="auto"/>
        <w:ind w:firstLineChars="221" w:firstLine="707"/>
        <w:rPr>
          <w:rFonts w:ascii="仿宋_GB2312" w:eastAsia="仿宋_GB2312"/>
          <w:sz w:val="32"/>
          <w:szCs w:val="32"/>
          <w:lang w:eastAsia="zh-CN"/>
        </w:rPr>
      </w:pPr>
    </w:p>
    <w:p w:rsidR="00DB06BD" w:rsidRPr="00934EBF" w:rsidRDefault="000E7A7B" w:rsidP="00934EBF">
      <w:pPr>
        <w:spacing w:line="360" w:lineRule="auto"/>
        <w:jc w:val="center"/>
        <w:rPr>
          <w:rFonts w:ascii="黑体" w:eastAsia="黑体" w:hAnsi="黑体"/>
          <w:sz w:val="32"/>
          <w:szCs w:val="32"/>
        </w:rPr>
      </w:pPr>
      <w:bookmarkStart w:id="3" w:name="bookmark3"/>
      <w:r w:rsidRPr="00934EBF">
        <w:rPr>
          <w:rFonts w:ascii="黑体" w:eastAsia="黑体" w:hAnsi="黑体" w:hint="eastAsia"/>
          <w:sz w:val="32"/>
          <w:szCs w:val="32"/>
        </w:rPr>
        <w:t>第二章</w:t>
      </w:r>
      <w:r w:rsidR="00934EBF">
        <w:rPr>
          <w:rFonts w:ascii="黑体" w:eastAsia="黑体" w:hAnsi="黑体" w:hint="eastAsia"/>
          <w:sz w:val="32"/>
          <w:szCs w:val="32"/>
          <w:lang w:eastAsia="zh-CN"/>
        </w:rPr>
        <w:t xml:space="preserve"> </w:t>
      </w:r>
      <w:r w:rsidRPr="00934EBF">
        <w:rPr>
          <w:rFonts w:ascii="黑体" w:eastAsia="黑体" w:hAnsi="黑体" w:hint="eastAsia"/>
          <w:sz w:val="32"/>
          <w:szCs w:val="32"/>
        </w:rPr>
        <w:t>卫星地面接收设施的设置</w:t>
      </w:r>
      <w:bookmarkEnd w:id="3"/>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第三</w:t>
      </w:r>
      <w:r w:rsidR="00B15AE0">
        <w:rPr>
          <w:rFonts w:ascii="仿宋_GB2312" w:eastAsia="仿宋_GB2312" w:hint="eastAsia"/>
          <w:sz w:val="32"/>
          <w:szCs w:val="32"/>
        </w:rPr>
        <w:t xml:space="preserve">条 </w:t>
      </w:r>
      <w:r w:rsidRPr="00934EBF">
        <w:rPr>
          <w:rFonts w:ascii="仿宋_GB2312" w:eastAsia="仿宋_GB2312" w:hint="eastAsia"/>
          <w:sz w:val="32"/>
          <w:szCs w:val="32"/>
        </w:rPr>
        <w:t>申请设置卫星地面接收设施接收卫星传送的电视节目的单位，应当具备下列</w:t>
      </w:r>
      <w:r w:rsidR="00B15AE0">
        <w:rPr>
          <w:rFonts w:ascii="仿宋_GB2312" w:eastAsia="仿宋_GB2312" w:hint="eastAsia"/>
          <w:sz w:val="32"/>
          <w:szCs w:val="32"/>
        </w:rPr>
        <w:t xml:space="preserve">条 </w:t>
      </w:r>
      <w:r w:rsidRPr="00934EBF">
        <w:rPr>
          <w:rFonts w:ascii="仿宋_GB2312" w:eastAsia="仿宋_GB2312" w:hint="eastAsia"/>
          <w:sz w:val="32"/>
          <w:szCs w:val="32"/>
        </w:rPr>
        <w:t>件：</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(一）</w:t>
      </w:r>
      <w:r w:rsidRPr="00934EBF">
        <w:rPr>
          <w:rFonts w:ascii="仿宋_GB2312" w:eastAsia="仿宋_GB2312" w:hint="eastAsia"/>
          <w:sz w:val="32"/>
          <w:szCs w:val="32"/>
        </w:rPr>
        <w:tab/>
        <w:t>有确定的接收方位、接收内容和收视对象范围；</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(二）</w:t>
      </w:r>
      <w:r w:rsidRPr="00934EBF">
        <w:rPr>
          <w:rFonts w:ascii="仿宋_GB2312" w:eastAsia="仿宋_GB2312" w:hint="eastAsia"/>
          <w:sz w:val="32"/>
          <w:szCs w:val="32"/>
        </w:rPr>
        <w:tab/>
        <w:t>有符合国家标准的接收设备；</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(三）</w:t>
      </w:r>
      <w:r w:rsidRPr="00934EBF">
        <w:rPr>
          <w:rFonts w:ascii="仿宋_GB2312" w:eastAsia="仿宋_GB2312" w:hint="eastAsia"/>
          <w:sz w:val="32"/>
          <w:szCs w:val="32"/>
        </w:rPr>
        <w:tab/>
        <w:t>有合格的专职管理人员；</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(四）</w:t>
      </w:r>
      <w:r w:rsidRPr="00934EBF">
        <w:rPr>
          <w:rFonts w:ascii="仿宋_GB2312" w:eastAsia="仿宋_GB2312" w:hint="eastAsia"/>
          <w:sz w:val="32"/>
          <w:szCs w:val="32"/>
        </w:rPr>
        <w:tab/>
        <w:t>有健全的管理制度。</w:t>
      </w:r>
    </w:p>
    <w:p w:rsidR="00066D32" w:rsidRDefault="000E7A7B" w:rsidP="00066D32">
      <w:pPr>
        <w:spacing w:line="360" w:lineRule="auto"/>
        <w:ind w:firstLineChars="221" w:firstLine="707"/>
        <w:rPr>
          <w:rFonts w:ascii="仿宋_GB2312" w:eastAsia="仿宋_GB2312"/>
          <w:sz w:val="32"/>
          <w:szCs w:val="32"/>
          <w:lang w:eastAsia="zh-CN"/>
        </w:rPr>
      </w:pPr>
      <w:r w:rsidRPr="00934EBF">
        <w:rPr>
          <w:rFonts w:ascii="仿宋_GB2312" w:eastAsia="仿宋_GB2312" w:hint="eastAsia"/>
          <w:sz w:val="32"/>
          <w:szCs w:val="32"/>
        </w:rPr>
        <w:t>第四</w:t>
      </w:r>
      <w:r w:rsidR="00B15AE0">
        <w:rPr>
          <w:rFonts w:ascii="仿宋_GB2312" w:eastAsia="仿宋_GB2312" w:hint="eastAsia"/>
          <w:sz w:val="32"/>
          <w:szCs w:val="32"/>
        </w:rPr>
        <w:t xml:space="preserve">条 </w:t>
      </w:r>
      <w:r w:rsidRPr="00934EBF">
        <w:rPr>
          <w:rFonts w:ascii="仿宋_GB2312" w:eastAsia="仿宋_GB2312" w:hint="eastAsia"/>
          <w:sz w:val="32"/>
          <w:szCs w:val="32"/>
        </w:rPr>
        <w:t>任何单位均可申请设置卫星地面接收设施接收卫星传送的境内电视节目。</w:t>
      </w:r>
    </w:p>
    <w:p w:rsidR="00DB06BD" w:rsidRPr="00934EBF" w:rsidRDefault="000E7A7B" w:rsidP="00066D32">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下列单位和场所可申请设置、使用卫星地面接收设施接收卫星传送的境外电视节目：</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(一）级别较高、规模较大的教育、科研、新闻、金融、</w:t>
      </w:r>
      <w:r w:rsidRPr="009154F0">
        <w:rPr>
          <w:rFonts w:ascii="仿宋_GB2312" w:eastAsia="仿宋_GB2312" w:hint="eastAsia"/>
          <w:color w:val="auto"/>
          <w:sz w:val="32"/>
          <w:szCs w:val="32"/>
        </w:rPr>
        <w:t>经贸和</w:t>
      </w:r>
      <w:r w:rsidRPr="00FC15E8">
        <w:rPr>
          <w:rFonts w:ascii="仿宋_GB2312" w:eastAsia="仿宋_GB2312" w:hint="eastAsia"/>
          <w:color w:val="FF0000"/>
          <w:sz w:val="32"/>
          <w:szCs w:val="32"/>
        </w:rPr>
        <w:t>党政机</w:t>
      </w:r>
      <w:r w:rsidRPr="001A3611">
        <w:rPr>
          <w:rFonts w:ascii="仿宋_GB2312" w:eastAsia="仿宋_GB2312" w:hint="eastAsia"/>
          <w:color w:val="FF0000"/>
          <w:sz w:val="32"/>
          <w:szCs w:val="32"/>
        </w:rPr>
        <w:t>关</w:t>
      </w:r>
      <w:r w:rsidRPr="00934EBF">
        <w:rPr>
          <w:rFonts w:ascii="仿宋_GB2312" w:eastAsia="仿宋_GB2312" w:hint="eastAsia"/>
          <w:sz w:val="32"/>
          <w:szCs w:val="32"/>
        </w:rPr>
        <w:t>等确因业务工作需要的单位；</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lastRenderedPageBreak/>
        <w:t>(二）确有境外电视节目接收需求，且具备接收</w:t>
      </w:r>
      <w:r w:rsidR="00B15AE0">
        <w:rPr>
          <w:rFonts w:ascii="仿宋_GB2312" w:eastAsia="仿宋_GB2312" w:hint="eastAsia"/>
          <w:sz w:val="32"/>
          <w:szCs w:val="32"/>
        </w:rPr>
        <w:t>条</w:t>
      </w:r>
      <w:r w:rsidRPr="00934EBF">
        <w:rPr>
          <w:rFonts w:ascii="仿宋_GB2312" w:eastAsia="仿宋_GB2312" w:hint="eastAsia"/>
          <w:sz w:val="32"/>
          <w:szCs w:val="32"/>
        </w:rPr>
        <w:t>件的规模较大、级别较高的宾馆酒店；</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(三）专供外国人和港、澳、台人士办公或者居住的写字楼、公寓等；</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(四）其他确有需要设置卫星地面接收设施接收卫星传送的境外电视节目的情形。</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经国家广播电视总局批准，通过有线电视网等其他传输方式开展境外卫星电视节目传输业务的地区，不再受理设置卫星地面接收设施接收境外电视节目的申请。</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第五</w:t>
      </w:r>
      <w:r w:rsidR="00B15AE0">
        <w:rPr>
          <w:rFonts w:ascii="仿宋_GB2312" w:eastAsia="仿宋_GB2312" w:hint="eastAsia"/>
          <w:sz w:val="32"/>
          <w:szCs w:val="32"/>
        </w:rPr>
        <w:t xml:space="preserve">条 </w:t>
      </w:r>
      <w:r w:rsidRPr="00934EBF">
        <w:rPr>
          <w:rFonts w:ascii="仿宋_GB2312" w:eastAsia="仿宋_GB2312" w:hint="eastAsia"/>
          <w:sz w:val="32"/>
          <w:szCs w:val="32"/>
        </w:rPr>
        <w:t>凡需设置卫星地面接收设施接收境内电视节目的单位，应当向当地县级以上人民政府广播电视行政部门提出申请，报地、市级人民政府广播电视行政部门审批。省、自治区、直辖市的直属单位可直接报省、自治区、直辖市人民政府广播电视行政部门审批。经审查批准的单位，凭审批机关的</w:t>
      </w:r>
      <w:r w:rsidRPr="009154F0">
        <w:rPr>
          <w:rFonts w:ascii="仿宋_GB2312" w:eastAsia="仿宋_GB2312" w:hint="eastAsia"/>
          <w:color w:val="FF0000"/>
          <w:sz w:val="32"/>
          <w:szCs w:val="32"/>
        </w:rPr>
        <w:t>批准文件</w:t>
      </w:r>
      <w:r w:rsidRPr="00934EBF">
        <w:rPr>
          <w:rFonts w:ascii="仿宋_GB2312" w:eastAsia="仿宋_GB2312" w:hint="eastAsia"/>
          <w:sz w:val="32"/>
          <w:szCs w:val="32"/>
        </w:rPr>
        <w:t>或者审批机关开具的证明购买卫星地面接收设施。卫星地面接收设施安装完毕，经审批机关检验合格后由其发给《接收卫星传送的境内电视节目许可证》（以下简称《许可证》)，并报省、自治区、直辖市人民政府广播电视行政部门备案。此种《许可证》格式由国家广播电视总局统一制定，各省、自治区、直辖市自行印制。</w:t>
      </w:r>
    </w:p>
    <w:p w:rsidR="00DB06BD" w:rsidRPr="00934EBF" w:rsidRDefault="000E7A7B" w:rsidP="009154F0">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设置卫星地面接收设施专门接收卫星传送的境内教育电视节目的各类学校和教育、教学单位，亦按上述程序办理</w:t>
      </w:r>
      <w:r w:rsidRPr="00934EBF">
        <w:rPr>
          <w:rFonts w:ascii="仿宋_GB2312" w:eastAsia="仿宋_GB2312" w:hint="eastAsia"/>
          <w:sz w:val="32"/>
          <w:szCs w:val="32"/>
        </w:rPr>
        <w:lastRenderedPageBreak/>
        <w:t>审批手续。经审查批准的，可由当地教育行政部门负责管理，同时接受广播电视行政部门和公安机关、国家安全机关的检查和管理。</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凡需设置卫星地面接收设施接收境外电视节目的单位，应当向当地县级以上人民政府广播电视行政部门提出申请，</w:t>
      </w:r>
      <w:r w:rsidRPr="00901D39">
        <w:rPr>
          <w:rFonts w:ascii="仿宋_GB2312" w:eastAsia="仿宋_GB2312" w:hint="eastAsia"/>
          <w:color w:val="FF0000"/>
          <w:sz w:val="32"/>
          <w:szCs w:val="32"/>
        </w:rPr>
        <w:t>经地、市级人民政府广播电视行政部门签署意见后，</w:t>
      </w:r>
      <w:r w:rsidRPr="00934EBF">
        <w:rPr>
          <w:rFonts w:ascii="仿宋_GB2312" w:eastAsia="仿宋_GB2312" w:hint="eastAsia"/>
          <w:sz w:val="32"/>
          <w:szCs w:val="32"/>
        </w:rPr>
        <w:t>报所在省、自治区、直辖市人民政府广播电视行政部门审批。经审查批准的单位，凭审批机关的</w:t>
      </w:r>
      <w:r w:rsidRPr="009154F0">
        <w:rPr>
          <w:rFonts w:ascii="仿宋_GB2312" w:eastAsia="仿宋_GB2312" w:hint="eastAsia"/>
          <w:color w:val="FF0000"/>
          <w:sz w:val="32"/>
          <w:szCs w:val="32"/>
        </w:rPr>
        <w:t>批准文件</w:t>
      </w:r>
      <w:r w:rsidRPr="00934EBF">
        <w:rPr>
          <w:rFonts w:ascii="仿宋_GB2312" w:eastAsia="仿宋_GB2312" w:hint="eastAsia"/>
          <w:sz w:val="32"/>
          <w:szCs w:val="32"/>
        </w:rPr>
        <w:t>或者审批机关开具的证明购买卫星地面接收设施。卫星地面接收设施安装完毕，</w:t>
      </w:r>
      <w:r w:rsidRPr="004D7E25">
        <w:rPr>
          <w:rFonts w:ascii="仿宋_GB2312" w:eastAsia="仿宋_GB2312" w:hint="eastAsia"/>
          <w:color w:val="FF0000"/>
          <w:sz w:val="32"/>
          <w:szCs w:val="32"/>
        </w:rPr>
        <w:t>经省、自治区、直辖市人民政府广播电视行政部门检验合格后，</w:t>
      </w:r>
      <w:r w:rsidRPr="00934EBF">
        <w:rPr>
          <w:rFonts w:ascii="仿宋_GB2312" w:eastAsia="仿宋_GB2312" w:hint="eastAsia"/>
          <w:sz w:val="32"/>
          <w:szCs w:val="32"/>
        </w:rPr>
        <w:t>由其发给《接收卫星传送的境外电视节</w:t>
      </w:r>
      <w:bookmarkStart w:id="4" w:name="_GoBack"/>
      <w:r w:rsidRPr="00934EBF">
        <w:rPr>
          <w:rFonts w:ascii="仿宋_GB2312" w:eastAsia="仿宋_GB2312" w:hint="eastAsia"/>
          <w:sz w:val="32"/>
          <w:szCs w:val="32"/>
        </w:rPr>
        <w:t>目许可证》（以下简称《许可证》)，</w:t>
      </w:r>
      <w:r w:rsidRPr="001908CA">
        <w:rPr>
          <w:rFonts w:ascii="仿宋_GB2312" w:eastAsia="仿宋_GB2312" w:hint="eastAsia"/>
          <w:sz w:val="32"/>
          <w:szCs w:val="32"/>
        </w:rPr>
        <w:t>并报国家广播电视总局备案。</w:t>
      </w:r>
      <w:bookmarkEnd w:id="4"/>
      <w:r w:rsidRPr="004D7E25">
        <w:rPr>
          <w:rFonts w:ascii="仿宋_GB2312" w:eastAsia="仿宋_GB2312" w:hint="eastAsia"/>
          <w:color w:val="FF0000"/>
          <w:sz w:val="32"/>
          <w:szCs w:val="32"/>
        </w:rPr>
        <w:t>省、自治区、直辖市人民政府广播电视行政部门应当定期向当地国家安全机关通报《接收卫星传送的境外电视节目许可证》办理发放情况信息。</w:t>
      </w:r>
      <w:r w:rsidRPr="00934EBF">
        <w:rPr>
          <w:rFonts w:ascii="仿宋_GB2312" w:eastAsia="仿宋_GB2312" w:hint="eastAsia"/>
          <w:sz w:val="32"/>
          <w:szCs w:val="32"/>
        </w:rPr>
        <w:t>此种《许可证》由国家广播电视总局统一印制。</w:t>
      </w:r>
    </w:p>
    <w:p w:rsidR="00DB06BD" w:rsidRPr="00112BA7" w:rsidRDefault="000E7A7B" w:rsidP="00934EBF">
      <w:pPr>
        <w:spacing w:line="360" w:lineRule="auto"/>
        <w:ind w:firstLineChars="221" w:firstLine="707"/>
        <w:rPr>
          <w:rFonts w:ascii="仿宋_GB2312" w:eastAsia="仿宋_GB2312"/>
          <w:color w:val="FF0000"/>
          <w:sz w:val="32"/>
          <w:szCs w:val="32"/>
        </w:rPr>
      </w:pPr>
      <w:r w:rsidRPr="00112BA7">
        <w:rPr>
          <w:rFonts w:ascii="仿宋_GB2312" w:eastAsia="仿宋_GB2312" w:hint="eastAsia"/>
          <w:color w:val="FF0000"/>
          <w:sz w:val="32"/>
          <w:szCs w:val="32"/>
        </w:rPr>
        <w:t>第六</w:t>
      </w:r>
      <w:r w:rsidR="00B15AE0" w:rsidRPr="00112BA7">
        <w:rPr>
          <w:rFonts w:ascii="仿宋_GB2312" w:eastAsia="仿宋_GB2312" w:hint="eastAsia"/>
          <w:color w:val="FF0000"/>
          <w:sz w:val="32"/>
          <w:szCs w:val="32"/>
        </w:rPr>
        <w:t xml:space="preserve">条 </w:t>
      </w:r>
      <w:r w:rsidRPr="00112BA7">
        <w:rPr>
          <w:rFonts w:ascii="仿宋_GB2312" w:eastAsia="仿宋_GB2312" w:hint="eastAsia"/>
          <w:color w:val="FF0000"/>
          <w:sz w:val="32"/>
          <w:szCs w:val="32"/>
        </w:rPr>
        <w:t>国家广播电视总局设置直播卫星提供广播电视公共服务</w:t>
      </w:r>
      <w:r w:rsidR="000509DE" w:rsidRPr="00112BA7">
        <w:rPr>
          <w:rFonts w:ascii="仿宋_GB2312" w:eastAsia="仿宋_GB2312" w:hint="eastAsia"/>
          <w:color w:val="FF0000"/>
          <w:sz w:val="32"/>
          <w:szCs w:val="32"/>
          <w:lang w:eastAsia="zh-CN"/>
        </w:rPr>
        <w:t xml:space="preserve"> </w:t>
      </w:r>
      <w:r w:rsidRPr="00112BA7">
        <w:rPr>
          <w:rFonts w:ascii="仿宋_GB2312" w:eastAsia="仿宋_GB2312" w:hint="eastAsia"/>
          <w:color w:val="FF0000"/>
          <w:sz w:val="32"/>
          <w:szCs w:val="32"/>
        </w:rPr>
        <w:t>。</w:t>
      </w:r>
    </w:p>
    <w:p w:rsidR="00DB06BD" w:rsidRPr="00112BA7" w:rsidRDefault="000E7A7B" w:rsidP="00934EBF">
      <w:pPr>
        <w:spacing w:line="360" w:lineRule="auto"/>
        <w:ind w:firstLineChars="221" w:firstLine="707"/>
        <w:rPr>
          <w:rFonts w:ascii="仿宋_GB2312" w:eastAsia="仿宋_GB2312"/>
          <w:color w:val="FF0000"/>
          <w:sz w:val="32"/>
          <w:szCs w:val="32"/>
        </w:rPr>
      </w:pPr>
      <w:r w:rsidRPr="00112BA7">
        <w:rPr>
          <w:rFonts w:ascii="仿宋_GB2312" w:eastAsia="仿宋_GB2312" w:hint="eastAsia"/>
          <w:color w:val="FF0000"/>
          <w:sz w:val="32"/>
          <w:szCs w:val="32"/>
        </w:rPr>
        <w:t>在直播卫星公共服务覆盖区域内，个人因自用需要安装、使用直播卫星地面接收设施接收境内电视节目的，应当符合国家广播电视总局的要求。</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第七</w:t>
      </w:r>
      <w:r w:rsidR="00B15AE0">
        <w:rPr>
          <w:rFonts w:ascii="仿宋_GB2312" w:eastAsia="仿宋_GB2312" w:hint="eastAsia"/>
          <w:sz w:val="32"/>
          <w:szCs w:val="32"/>
        </w:rPr>
        <w:t xml:space="preserve">条 </w:t>
      </w:r>
      <w:r w:rsidRPr="00934EBF">
        <w:rPr>
          <w:rFonts w:ascii="仿宋_GB2312" w:eastAsia="仿宋_GB2312" w:hint="eastAsia"/>
          <w:sz w:val="32"/>
          <w:szCs w:val="32"/>
        </w:rPr>
        <w:t>必要时国家广播电视总局可以直接批准设置卫</w:t>
      </w:r>
      <w:r w:rsidRPr="00934EBF">
        <w:rPr>
          <w:rFonts w:ascii="仿宋_GB2312" w:eastAsia="仿宋_GB2312" w:hint="eastAsia"/>
          <w:sz w:val="32"/>
          <w:szCs w:val="32"/>
        </w:rPr>
        <w:lastRenderedPageBreak/>
        <w:t>星地面接收设施，并发给相应的《许可证》。</w:t>
      </w:r>
    </w:p>
    <w:p w:rsidR="00DB06BD" w:rsidRPr="00934EBF" w:rsidRDefault="000E7A7B" w:rsidP="00036C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第八</w:t>
      </w:r>
      <w:r w:rsidR="00B15AE0">
        <w:rPr>
          <w:rFonts w:ascii="仿宋_GB2312" w:eastAsia="仿宋_GB2312" w:hint="eastAsia"/>
          <w:sz w:val="32"/>
          <w:szCs w:val="32"/>
        </w:rPr>
        <w:t xml:space="preserve">条 </w:t>
      </w:r>
      <w:r w:rsidRPr="00934EBF">
        <w:rPr>
          <w:rFonts w:ascii="仿宋_GB2312" w:eastAsia="仿宋_GB2312" w:hint="eastAsia"/>
          <w:sz w:val="32"/>
          <w:szCs w:val="32"/>
        </w:rPr>
        <w:t>禁止未持有《许可证》的单位和</w:t>
      </w:r>
      <w:r w:rsidRPr="001B1B66">
        <w:rPr>
          <w:rFonts w:ascii="仿宋_GB2312" w:eastAsia="仿宋_GB2312" w:hint="eastAsia"/>
          <w:color w:val="FF0000"/>
          <w:sz w:val="32"/>
          <w:szCs w:val="32"/>
        </w:rPr>
        <w:t>不符合第六</w:t>
      </w:r>
      <w:r w:rsidR="00B15AE0" w:rsidRPr="001B1B66">
        <w:rPr>
          <w:rFonts w:ascii="仿宋_GB2312" w:eastAsia="仿宋_GB2312" w:hint="eastAsia"/>
          <w:color w:val="FF0000"/>
          <w:sz w:val="32"/>
          <w:szCs w:val="32"/>
        </w:rPr>
        <w:t>条</w:t>
      </w:r>
      <w:r w:rsidRPr="001B1B66">
        <w:rPr>
          <w:rFonts w:ascii="仿宋_GB2312" w:eastAsia="仿宋_GB2312" w:hint="eastAsia"/>
          <w:color w:val="FF0000"/>
          <w:sz w:val="32"/>
          <w:szCs w:val="32"/>
        </w:rPr>
        <w:t>规定的个人</w:t>
      </w:r>
      <w:r w:rsidRPr="00934EBF">
        <w:rPr>
          <w:rFonts w:ascii="仿宋_GB2312" w:eastAsia="仿宋_GB2312" w:hint="eastAsia"/>
          <w:sz w:val="32"/>
          <w:szCs w:val="32"/>
        </w:rPr>
        <w:t>设置、使用卫星地面接收设施接收卫星传送的电视节目。</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第九</w:t>
      </w:r>
      <w:r w:rsidR="00B15AE0">
        <w:rPr>
          <w:rFonts w:ascii="仿宋_GB2312" w:eastAsia="仿宋_GB2312" w:hint="eastAsia"/>
          <w:sz w:val="32"/>
          <w:szCs w:val="32"/>
        </w:rPr>
        <w:t xml:space="preserve">条 </w:t>
      </w:r>
      <w:r w:rsidRPr="001B1B66">
        <w:rPr>
          <w:rFonts w:ascii="仿宋_GB2312" w:eastAsia="仿宋_GB2312" w:hint="eastAsia"/>
          <w:color w:val="FF0000"/>
          <w:sz w:val="32"/>
          <w:szCs w:val="32"/>
        </w:rPr>
        <w:t>安装、维修卫星地面接收设施的施工单位，应当符合国家广播电视总局规定的</w:t>
      </w:r>
      <w:r w:rsidR="00B15AE0" w:rsidRPr="001B1B66">
        <w:rPr>
          <w:rFonts w:ascii="仿宋_GB2312" w:eastAsia="仿宋_GB2312" w:hint="eastAsia"/>
          <w:color w:val="FF0000"/>
          <w:sz w:val="32"/>
          <w:szCs w:val="32"/>
        </w:rPr>
        <w:t>条</w:t>
      </w:r>
      <w:r w:rsidRPr="001B1B66">
        <w:rPr>
          <w:rFonts w:ascii="仿宋_GB2312" w:eastAsia="仿宋_GB2312" w:hint="eastAsia"/>
          <w:color w:val="FF0000"/>
          <w:sz w:val="32"/>
          <w:szCs w:val="32"/>
        </w:rPr>
        <w:t>件。</w:t>
      </w:r>
    </w:p>
    <w:p w:rsidR="00DB06BD" w:rsidRDefault="000E7A7B" w:rsidP="00934EBF">
      <w:pPr>
        <w:spacing w:line="360" w:lineRule="auto"/>
        <w:ind w:firstLineChars="221" w:firstLine="707"/>
        <w:rPr>
          <w:rFonts w:ascii="仿宋_GB2312" w:eastAsia="仿宋_GB2312"/>
          <w:sz w:val="32"/>
          <w:szCs w:val="32"/>
          <w:lang w:eastAsia="zh-CN"/>
        </w:rPr>
      </w:pPr>
      <w:r w:rsidRPr="00934EBF">
        <w:rPr>
          <w:rFonts w:ascii="仿宋_GB2312" w:eastAsia="仿宋_GB2312" w:hint="eastAsia"/>
          <w:sz w:val="32"/>
          <w:szCs w:val="32"/>
        </w:rPr>
        <w:t>单位设置卫星地面接收设施，应当由持有《卫星地面接收设施安装服务许可证》的机构提供安装和维修等相关服务。</w:t>
      </w:r>
    </w:p>
    <w:p w:rsidR="00D85506" w:rsidRPr="00934EBF" w:rsidRDefault="00D85506" w:rsidP="00934EBF">
      <w:pPr>
        <w:spacing w:line="360" w:lineRule="auto"/>
        <w:ind w:firstLineChars="221" w:firstLine="707"/>
        <w:rPr>
          <w:rFonts w:ascii="仿宋_GB2312" w:eastAsia="仿宋_GB2312"/>
          <w:sz w:val="32"/>
          <w:szCs w:val="32"/>
          <w:lang w:eastAsia="zh-CN"/>
        </w:rPr>
      </w:pPr>
    </w:p>
    <w:p w:rsidR="00DB06BD" w:rsidRPr="00934EBF" w:rsidRDefault="000E7A7B" w:rsidP="00934EBF">
      <w:pPr>
        <w:spacing w:line="360" w:lineRule="auto"/>
        <w:jc w:val="center"/>
        <w:rPr>
          <w:rFonts w:ascii="黑体" w:eastAsia="黑体" w:hAnsi="黑体"/>
          <w:sz w:val="32"/>
          <w:szCs w:val="32"/>
        </w:rPr>
      </w:pPr>
      <w:bookmarkStart w:id="5" w:name="bookmark4"/>
      <w:r w:rsidRPr="00934EBF">
        <w:rPr>
          <w:rFonts w:ascii="黑体" w:eastAsia="黑体" w:hAnsi="黑体" w:hint="eastAsia"/>
          <w:sz w:val="32"/>
          <w:szCs w:val="32"/>
        </w:rPr>
        <w:t>第三章</w:t>
      </w:r>
      <w:r w:rsidR="00934EBF">
        <w:rPr>
          <w:rFonts w:ascii="黑体" w:eastAsia="黑体" w:hAnsi="黑体" w:hint="eastAsia"/>
          <w:sz w:val="32"/>
          <w:szCs w:val="32"/>
          <w:lang w:eastAsia="zh-CN"/>
        </w:rPr>
        <w:t xml:space="preserve"> </w:t>
      </w:r>
      <w:r w:rsidRPr="00934EBF">
        <w:rPr>
          <w:rFonts w:ascii="黑体" w:eastAsia="黑体" w:hAnsi="黑体" w:hint="eastAsia"/>
          <w:sz w:val="32"/>
          <w:szCs w:val="32"/>
        </w:rPr>
        <w:t>卫星电视节目的接收和使用</w:t>
      </w:r>
      <w:bookmarkEnd w:id="5"/>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第十</w:t>
      </w:r>
      <w:r w:rsidR="00B15AE0">
        <w:rPr>
          <w:rFonts w:ascii="仿宋_GB2312" w:eastAsia="仿宋_GB2312" w:hint="eastAsia"/>
          <w:sz w:val="32"/>
          <w:szCs w:val="32"/>
        </w:rPr>
        <w:t xml:space="preserve">条 </w:t>
      </w:r>
      <w:r w:rsidRPr="00934EBF">
        <w:rPr>
          <w:rFonts w:ascii="仿宋_GB2312" w:eastAsia="仿宋_GB2312" w:hint="eastAsia"/>
          <w:sz w:val="32"/>
          <w:szCs w:val="32"/>
        </w:rPr>
        <w:t>持有《许可证》的单位，应当按照《许可证》载明的接收目的、接收内容、接收方式和收视对象范围等要求，接收卫星传送的电视节目。</w:t>
      </w:r>
    </w:p>
    <w:p w:rsidR="00DB06BD" w:rsidRPr="006E23F7" w:rsidRDefault="000E7A7B" w:rsidP="00934EBF">
      <w:pPr>
        <w:spacing w:line="360" w:lineRule="auto"/>
        <w:ind w:firstLineChars="221" w:firstLine="707"/>
        <w:rPr>
          <w:rFonts w:ascii="仿宋_GB2312" w:eastAsia="仿宋_GB2312"/>
          <w:color w:val="FF0000"/>
          <w:sz w:val="32"/>
          <w:szCs w:val="32"/>
        </w:rPr>
      </w:pPr>
      <w:r w:rsidRPr="006E23F7">
        <w:rPr>
          <w:rFonts w:ascii="仿宋_GB2312" w:eastAsia="仿宋_GB2312" w:hint="eastAsia"/>
          <w:color w:val="FF0000"/>
          <w:sz w:val="32"/>
          <w:szCs w:val="32"/>
        </w:rPr>
        <w:t>依本细则取得许可的宾馆酒店，可以通过其内部闭路电视系统向客房传送所接收的境外电视节目。</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依本细则取得许可的其他单位，应当根据工作需要限定收视人员范围，不得将接收设施的终端安置到其规定接收范围外的场所。禁止在本单位的内部闭路电视系统中传送所接收的境外电视节目。</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禁止在车站、码头、机场、商店和影视厅、歌舞厅等公共场所播放或者以其他方式传播卫星传送的境外电视节目。</w:t>
      </w:r>
    </w:p>
    <w:p w:rsidR="00DB06BD" w:rsidRPr="00934EBF" w:rsidRDefault="000E7A7B" w:rsidP="005F705C">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lastRenderedPageBreak/>
        <w:t>禁止利用卫星地面接收设施接收、传播反动淫秽的卫星电视节目。</w:t>
      </w:r>
    </w:p>
    <w:p w:rsidR="00DB06BD" w:rsidRPr="002778CD" w:rsidRDefault="000E7A7B" w:rsidP="00934EBF">
      <w:pPr>
        <w:spacing w:line="360" w:lineRule="auto"/>
        <w:ind w:firstLineChars="221" w:firstLine="707"/>
        <w:rPr>
          <w:rFonts w:ascii="仿宋_GB2312" w:eastAsia="仿宋_GB2312"/>
          <w:color w:val="FF0000"/>
          <w:sz w:val="32"/>
          <w:szCs w:val="32"/>
        </w:rPr>
      </w:pPr>
      <w:r w:rsidRPr="00934EBF">
        <w:rPr>
          <w:rFonts w:ascii="仿宋_GB2312" w:eastAsia="仿宋_GB2312" w:hint="eastAsia"/>
          <w:sz w:val="32"/>
          <w:szCs w:val="32"/>
        </w:rPr>
        <w:t>第</w:t>
      </w:r>
      <w:r w:rsidR="005F705C">
        <w:rPr>
          <w:rFonts w:ascii="仿宋_GB2312" w:eastAsia="仿宋_GB2312" w:hint="eastAsia"/>
          <w:sz w:val="32"/>
          <w:szCs w:val="32"/>
          <w:lang w:eastAsia="zh-CN"/>
        </w:rPr>
        <w:t>十</w:t>
      </w:r>
      <w:r w:rsidRPr="00934EBF">
        <w:rPr>
          <w:rFonts w:ascii="仿宋_GB2312" w:eastAsia="仿宋_GB2312" w:hint="eastAsia"/>
          <w:sz w:val="32"/>
          <w:szCs w:val="32"/>
        </w:rPr>
        <w:t>—</w:t>
      </w:r>
      <w:r w:rsidR="00B15AE0">
        <w:rPr>
          <w:rFonts w:ascii="仿宋_GB2312" w:eastAsia="仿宋_GB2312" w:hint="eastAsia"/>
          <w:sz w:val="32"/>
          <w:szCs w:val="32"/>
        </w:rPr>
        <w:t xml:space="preserve">条 </w:t>
      </w:r>
      <w:r w:rsidRPr="002778CD">
        <w:rPr>
          <w:rFonts w:ascii="仿宋_GB2312" w:eastAsia="仿宋_GB2312" w:hint="eastAsia"/>
          <w:color w:val="FF0000"/>
          <w:sz w:val="32"/>
          <w:szCs w:val="32"/>
        </w:rPr>
        <w:t>转播卫星传送的境外电视节目，应当遵守国家广播电视总局的有关规定。</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第十二</w:t>
      </w:r>
      <w:r w:rsidR="00B15AE0">
        <w:rPr>
          <w:rFonts w:ascii="仿宋_GB2312" w:eastAsia="仿宋_GB2312" w:hint="eastAsia"/>
          <w:sz w:val="32"/>
          <w:szCs w:val="32"/>
        </w:rPr>
        <w:t xml:space="preserve">条 </w:t>
      </w:r>
      <w:r w:rsidRPr="00934EBF">
        <w:rPr>
          <w:rFonts w:ascii="仿宋_GB2312" w:eastAsia="仿宋_GB2312" w:hint="eastAsia"/>
          <w:sz w:val="32"/>
          <w:szCs w:val="32"/>
        </w:rPr>
        <w:t>《许可证》不得涂改或者转让。需要改变《许可证》规定的内容或者不再接收卫星传送的电视节目的单位，</w:t>
      </w:r>
      <w:r w:rsidRPr="002778CD">
        <w:rPr>
          <w:rFonts w:ascii="仿宋_GB2312" w:eastAsia="仿宋_GB2312" w:hint="eastAsia"/>
          <w:color w:val="FF0000"/>
          <w:sz w:val="32"/>
          <w:szCs w:val="32"/>
        </w:rPr>
        <w:t>应当按照本细则规定的程序，</w:t>
      </w:r>
      <w:r w:rsidRPr="00934EBF">
        <w:rPr>
          <w:rFonts w:ascii="仿宋_GB2312" w:eastAsia="仿宋_GB2312" w:hint="eastAsia"/>
          <w:sz w:val="32"/>
          <w:szCs w:val="32"/>
        </w:rPr>
        <w:t>及时报请审批机关换发或者注销《许可证》。</w:t>
      </w:r>
    </w:p>
    <w:p w:rsidR="00DB06BD" w:rsidRPr="002778CD" w:rsidRDefault="000E7A7B" w:rsidP="00934EBF">
      <w:pPr>
        <w:spacing w:line="360" w:lineRule="auto"/>
        <w:ind w:firstLineChars="221" w:firstLine="707"/>
        <w:rPr>
          <w:rFonts w:ascii="仿宋_GB2312" w:eastAsia="仿宋_GB2312"/>
          <w:color w:val="FF0000"/>
          <w:sz w:val="32"/>
          <w:szCs w:val="32"/>
        </w:rPr>
      </w:pPr>
      <w:r w:rsidRPr="002778CD">
        <w:rPr>
          <w:rFonts w:ascii="仿宋_GB2312" w:eastAsia="仿宋_GB2312" w:hint="eastAsia"/>
          <w:color w:val="FF0000"/>
          <w:sz w:val="32"/>
          <w:szCs w:val="32"/>
        </w:rPr>
        <w:t>《许可证》有效期为两年。有效期届满需继续设置、使用卫星地面接收设施的，应当在有效期届满前一个月，按照本细则的规定申领《许可证》。</w:t>
      </w:r>
    </w:p>
    <w:p w:rsidR="00DB06BD" w:rsidRDefault="000E7A7B" w:rsidP="00934EBF">
      <w:pPr>
        <w:spacing w:line="360" w:lineRule="auto"/>
        <w:ind w:firstLineChars="221" w:firstLine="707"/>
        <w:rPr>
          <w:rFonts w:ascii="仿宋_GB2312" w:eastAsia="仿宋_GB2312"/>
          <w:sz w:val="32"/>
          <w:szCs w:val="32"/>
          <w:lang w:eastAsia="zh-CN"/>
        </w:rPr>
      </w:pPr>
      <w:r w:rsidRPr="00934EBF">
        <w:rPr>
          <w:rFonts w:ascii="仿宋_GB2312" w:eastAsia="仿宋_GB2312" w:hint="eastAsia"/>
          <w:sz w:val="32"/>
          <w:szCs w:val="32"/>
        </w:rPr>
        <w:t>第十三</w:t>
      </w:r>
      <w:r w:rsidR="00B15AE0">
        <w:rPr>
          <w:rFonts w:ascii="仿宋_GB2312" w:eastAsia="仿宋_GB2312" w:hint="eastAsia"/>
          <w:sz w:val="32"/>
          <w:szCs w:val="32"/>
        </w:rPr>
        <w:t xml:space="preserve">条 </w:t>
      </w:r>
      <w:r w:rsidRPr="00934EBF">
        <w:rPr>
          <w:rFonts w:ascii="仿宋_GB2312" w:eastAsia="仿宋_GB2312" w:hint="eastAsia"/>
          <w:sz w:val="32"/>
          <w:szCs w:val="32"/>
        </w:rPr>
        <w:t>卫星地面接收设施的宣传、广告，</w:t>
      </w:r>
      <w:r w:rsidRPr="00324B6F">
        <w:rPr>
          <w:rFonts w:ascii="仿宋_GB2312" w:eastAsia="仿宋_GB2312" w:hint="eastAsia"/>
          <w:color w:val="FF0000"/>
          <w:sz w:val="32"/>
          <w:szCs w:val="32"/>
        </w:rPr>
        <w:t>不得违反国家广播电视总局的有关规定。</w:t>
      </w:r>
    </w:p>
    <w:p w:rsidR="00D85506" w:rsidRPr="00934EBF" w:rsidRDefault="00D85506" w:rsidP="00934EBF">
      <w:pPr>
        <w:spacing w:line="360" w:lineRule="auto"/>
        <w:ind w:firstLineChars="221" w:firstLine="707"/>
        <w:rPr>
          <w:rFonts w:ascii="仿宋_GB2312" w:eastAsia="仿宋_GB2312"/>
          <w:sz w:val="32"/>
          <w:szCs w:val="32"/>
          <w:lang w:eastAsia="zh-CN"/>
        </w:rPr>
      </w:pPr>
    </w:p>
    <w:p w:rsidR="00DB06BD" w:rsidRPr="00934EBF" w:rsidRDefault="000E7A7B" w:rsidP="00934EBF">
      <w:pPr>
        <w:spacing w:line="360" w:lineRule="auto"/>
        <w:jc w:val="center"/>
        <w:rPr>
          <w:rFonts w:ascii="黑体" w:eastAsia="黑体" w:hAnsi="黑体"/>
          <w:sz w:val="32"/>
          <w:szCs w:val="32"/>
        </w:rPr>
      </w:pPr>
      <w:bookmarkStart w:id="6" w:name="bookmark5"/>
      <w:r w:rsidRPr="00934EBF">
        <w:rPr>
          <w:rFonts w:ascii="黑体" w:eastAsia="黑体" w:hAnsi="黑体" w:hint="eastAsia"/>
          <w:sz w:val="32"/>
          <w:szCs w:val="32"/>
        </w:rPr>
        <w:t>第四章</w:t>
      </w:r>
      <w:r w:rsidR="00934EBF">
        <w:rPr>
          <w:rFonts w:ascii="黑体" w:eastAsia="黑体" w:hAnsi="黑体" w:hint="eastAsia"/>
          <w:sz w:val="32"/>
          <w:szCs w:val="32"/>
          <w:lang w:eastAsia="zh-CN"/>
        </w:rPr>
        <w:t xml:space="preserve"> </w:t>
      </w:r>
      <w:r w:rsidRPr="00934EBF">
        <w:rPr>
          <w:rFonts w:ascii="黑体" w:eastAsia="黑体" w:hAnsi="黑体" w:hint="eastAsia"/>
          <w:sz w:val="32"/>
          <w:szCs w:val="32"/>
        </w:rPr>
        <w:t>卫星地面接收设施的生产、销售和进口</w:t>
      </w:r>
      <w:bookmarkEnd w:id="6"/>
    </w:p>
    <w:p w:rsidR="00DB06BD" w:rsidRPr="00324B6F" w:rsidRDefault="000E7A7B" w:rsidP="00934EBF">
      <w:pPr>
        <w:spacing w:line="360" w:lineRule="auto"/>
        <w:ind w:firstLineChars="221" w:firstLine="707"/>
        <w:rPr>
          <w:rFonts w:ascii="仿宋_GB2312" w:eastAsia="仿宋_GB2312"/>
          <w:color w:val="FF0000"/>
          <w:sz w:val="32"/>
          <w:szCs w:val="32"/>
        </w:rPr>
      </w:pPr>
      <w:r w:rsidRPr="00934EBF">
        <w:rPr>
          <w:rFonts w:ascii="仿宋_GB2312" w:eastAsia="仿宋_GB2312" w:hint="eastAsia"/>
          <w:sz w:val="32"/>
          <w:szCs w:val="32"/>
        </w:rPr>
        <w:t>第十四</w:t>
      </w:r>
      <w:r w:rsidR="00B15AE0">
        <w:rPr>
          <w:rFonts w:ascii="仿宋_GB2312" w:eastAsia="仿宋_GB2312" w:hint="eastAsia"/>
          <w:sz w:val="32"/>
          <w:szCs w:val="32"/>
        </w:rPr>
        <w:t xml:space="preserve">条 </w:t>
      </w:r>
      <w:r w:rsidRPr="00324B6F">
        <w:rPr>
          <w:rFonts w:ascii="仿宋_GB2312" w:eastAsia="仿宋_GB2312" w:hint="eastAsia"/>
          <w:color w:val="FF0000"/>
          <w:sz w:val="32"/>
          <w:szCs w:val="32"/>
        </w:rPr>
        <w:t>卫星地面接收设施的生产，应当符合国务院有关行政部门的规定。</w:t>
      </w:r>
    </w:p>
    <w:p w:rsidR="00DB06BD" w:rsidRPr="00934EBF" w:rsidRDefault="000E7A7B" w:rsidP="00934EBF">
      <w:pPr>
        <w:spacing w:line="360" w:lineRule="auto"/>
        <w:ind w:firstLineChars="221" w:firstLine="707"/>
        <w:rPr>
          <w:rFonts w:ascii="仿宋_GB2312" w:eastAsia="仿宋_GB2312"/>
          <w:sz w:val="32"/>
          <w:szCs w:val="32"/>
        </w:rPr>
      </w:pPr>
      <w:r w:rsidRPr="00324B6F">
        <w:rPr>
          <w:rFonts w:ascii="仿宋_GB2312" w:eastAsia="仿宋_GB2312" w:hint="eastAsia"/>
          <w:color w:val="FF0000"/>
          <w:sz w:val="32"/>
          <w:szCs w:val="32"/>
        </w:rPr>
        <w:t>直播卫星地面接收设施的生产，还应当按照国家广播电视总局的有关要求，履行生产备案、设备信息上传等程序。</w:t>
      </w:r>
    </w:p>
    <w:p w:rsidR="00DB06BD" w:rsidRPr="00324B6F" w:rsidRDefault="000E7A7B" w:rsidP="00934EBF">
      <w:pPr>
        <w:spacing w:line="360" w:lineRule="auto"/>
        <w:ind w:firstLineChars="221" w:firstLine="707"/>
        <w:rPr>
          <w:rFonts w:ascii="仿宋_GB2312" w:eastAsia="仿宋_GB2312"/>
          <w:color w:val="FF0000"/>
          <w:sz w:val="32"/>
          <w:szCs w:val="32"/>
        </w:rPr>
      </w:pPr>
      <w:r w:rsidRPr="00934EBF">
        <w:rPr>
          <w:rFonts w:ascii="仿宋_GB2312" w:eastAsia="仿宋_GB2312" w:hint="eastAsia"/>
          <w:sz w:val="32"/>
          <w:szCs w:val="32"/>
        </w:rPr>
        <w:t>第十五</w:t>
      </w:r>
      <w:r w:rsidR="00B15AE0">
        <w:rPr>
          <w:rFonts w:ascii="仿宋_GB2312" w:eastAsia="仿宋_GB2312" w:hint="eastAsia"/>
          <w:sz w:val="32"/>
          <w:szCs w:val="32"/>
        </w:rPr>
        <w:t xml:space="preserve">条 </w:t>
      </w:r>
      <w:r w:rsidRPr="00324B6F">
        <w:rPr>
          <w:rFonts w:ascii="仿宋_GB2312" w:eastAsia="仿宋_GB2312" w:hint="eastAsia"/>
          <w:color w:val="FF0000"/>
          <w:sz w:val="32"/>
          <w:szCs w:val="32"/>
        </w:rPr>
        <w:t>卫星地面接收设施生产企业，应当将卫星地面接收设施定向销售给依法设立的卫星地面接收设施安装服务机构。</w:t>
      </w:r>
    </w:p>
    <w:p w:rsidR="00DB06BD" w:rsidRDefault="000E7A7B" w:rsidP="00934EBF">
      <w:pPr>
        <w:spacing w:line="360" w:lineRule="auto"/>
        <w:ind w:firstLineChars="221" w:firstLine="707"/>
        <w:rPr>
          <w:rFonts w:ascii="仿宋_GB2312" w:eastAsia="仿宋_GB2312"/>
          <w:sz w:val="32"/>
          <w:szCs w:val="32"/>
          <w:lang w:eastAsia="zh-CN"/>
        </w:rPr>
      </w:pPr>
      <w:r w:rsidRPr="00324B6F">
        <w:rPr>
          <w:rFonts w:ascii="仿宋_GB2312" w:eastAsia="仿宋_GB2312" w:hint="eastAsia"/>
          <w:color w:val="FF0000"/>
          <w:sz w:val="32"/>
          <w:szCs w:val="32"/>
        </w:rPr>
        <w:lastRenderedPageBreak/>
        <w:t>卫星地面接收设施安装服务机构，应当向持有有关批准文件或者购买证明的单位和符合第六</w:t>
      </w:r>
      <w:r w:rsidR="00B15AE0" w:rsidRPr="00324B6F">
        <w:rPr>
          <w:rFonts w:ascii="仿宋_GB2312" w:eastAsia="仿宋_GB2312" w:hint="eastAsia"/>
          <w:color w:val="FF0000"/>
          <w:sz w:val="32"/>
          <w:szCs w:val="32"/>
        </w:rPr>
        <w:t>条</w:t>
      </w:r>
      <w:r w:rsidRPr="00324B6F">
        <w:rPr>
          <w:rFonts w:ascii="仿宋_GB2312" w:eastAsia="仿宋_GB2312" w:hint="eastAsia"/>
          <w:color w:val="FF0000"/>
          <w:sz w:val="32"/>
          <w:szCs w:val="32"/>
        </w:rPr>
        <w:t>规定的个人供应卫星地面接收设施</w:t>
      </w:r>
      <w:r w:rsidRPr="00934EBF">
        <w:rPr>
          <w:rFonts w:ascii="仿宋_GB2312" w:eastAsia="仿宋_GB2312" w:hint="eastAsia"/>
          <w:sz w:val="32"/>
          <w:szCs w:val="32"/>
        </w:rPr>
        <w:t>。</w:t>
      </w:r>
    </w:p>
    <w:p w:rsidR="00D85506" w:rsidRPr="00934EBF" w:rsidRDefault="00D85506" w:rsidP="00934EBF">
      <w:pPr>
        <w:spacing w:line="360" w:lineRule="auto"/>
        <w:ind w:firstLineChars="221" w:firstLine="707"/>
        <w:rPr>
          <w:rFonts w:ascii="仿宋_GB2312" w:eastAsia="仿宋_GB2312"/>
          <w:sz w:val="32"/>
          <w:szCs w:val="32"/>
          <w:lang w:eastAsia="zh-CN"/>
        </w:rPr>
      </w:pPr>
    </w:p>
    <w:p w:rsidR="00DB06BD" w:rsidRPr="00934EBF" w:rsidRDefault="000E7A7B" w:rsidP="00934EBF">
      <w:pPr>
        <w:spacing w:line="360" w:lineRule="auto"/>
        <w:jc w:val="center"/>
        <w:rPr>
          <w:rFonts w:ascii="黑体" w:eastAsia="黑体" w:hAnsi="黑体"/>
          <w:sz w:val="32"/>
          <w:szCs w:val="32"/>
        </w:rPr>
      </w:pPr>
      <w:bookmarkStart w:id="7" w:name="bookmark6"/>
      <w:r w:rsidRPr="00934EBF">
        <w:rPr>
          <w:rFonts w:ascii="黑体" w:eastAsia="黑体" w:hAnsi="黑体" w:hint="eastAsia"/>
          <w:sz w:val="32"/>
          <w:szCs w:val="32"/>
        </w:rPr>
        <w:t>第五章</w:t>
      </w:r>
      <w:r w:rsidR="00934EBF">
        <w:rPr>
          <w:rFonts w:ascii="黑体" w:eastAsia="黑体" w:hAnsi="黑体" w:hint="eastAsia"/>
          <w:sz w:val="32"/>
          <w:szCs w:val="32"/>
          <w:lang w:eastAsia="zh-CN"/>
        </w:rPr>
        <w:t xml:space="preserve"> </w:t>
      </w:r>
      <w:r w:rsidRPr="00934EBF">
        <w:rPr>
          <w:rFonts w:ascii="黑体" w:eastAsia="黑体" w:hAnsi="黑体" w:hint="eastAsia"/>
          <w:sz w:val="32"/>
          <w:szCs w:val="32"/>
        </w:rPr>
        <w:t>法律责任</w:t>
      </w:r>
      <w:bookmarkEnd w:id="7"/>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第十六</w:t>
      </w:r>
      <w:r w:rsidR="00B15AE0">
        <w:rPr>
          <w:rFonts w:ascii="仿宋_GB2312" w:eastAsia="仿宋_GB2312" w:hint="eastAsia"/>
          <w:sz w:val="32"/>
          <w:szCs w:val="32"/>
        </w:rPr>
        <w:t xml:space="preserve">条 </w:t>
      </w:r>
      <w:r w:rsidRPr="00934EBF">
        <w:rPr>
          <w:rFonts w:ascii="仿宋_GB2312" w:eastAsia="仿宋_GB2312" w:hint="eastAsia"/>
          <w:sz w:val="32"/>
          <w:szCs w:val="32"/>
        </w:rPr>
        <w:t>对违反本细则下列规定的单位和个人，由县级以上人民政府广播电视行政部门予以处罚：</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(一）</w:t>
      </w:r>
      <w:r w:rsidRPr="00934EBF">
        <w:rPr>
          <w:rFonts w:ascii="仿宋_GB2312" w:eastAsia="仿宋_GB2312" w:hint="eastAsia"/>
          <w:sz w:val="32"/>
          <w:szCs w:val="32"/>
        </w:rPr>
        <w:tab/>
        <w:t>对违反本细则第八</w:t>
      </w:r>
      <w:r w:rsidR="00B15AE0">
        <w:rPr>
          <w:rFonts w:ascii="仿宋_GB2312" w:eastAsia="仿宋_GB2312" w:hint="eastAsia"/>
          <w:sz w:val="32"/>
          <w:szCs w:val="32"/>
        </w:rPr>
        <w:t>条</w:t>
      </w:r>
      <w:r w:rsidRPr="00934EBF">
        <w:rPr>
          <w:rFonts w:ascii="仿宋_GB2312" w:eastAsia="仿宋_GB2312" w:hint="eastAsia"/>
          <w:sz w:val="32"/>
          <w:szCs w:val="32"/>
        </w:rPr>
        <w:t>规定的</w:t>
      </w:r>
      <w:r w:rsidR="00394751" w:rsidRPr="00394751">
        <w:rPr>
          <w:rFonts w:ascii="仿宋_GB2312" w:eastAsia="仿宋_GB2312" w:hint="eastAsia"/>
          <w:sz w:val="32"/>
          <w:szCs w:val="32"/>
          <w:highlight w:val="yellow"/>
          <w:lang w:eastAsia="zh-CN"/>
        </w:rPr>
        <w:t>（</w:t>
      </w:r>
      <w:r w:rsidR="00394751" w:rsidRPr="00394751">
        <w:rPr>
          <w:rFonts w:ascii="仿宋_GB2312" w:eastAsia="仿宋_GB2312"/>
          <w:sz w:val="32"/>
          <w:szCs w:val="32"/>
          <w:highlight w:val="yellow"/>
          <w:lang w:eastAsia="zh-CN"/>
        </w:rPr>
        <w:t>针对无证接收的处罚</w:t>
      </w:r>
      <w:r w:rsidR="00394751" w:rsidRPr="00394751">
        <w:rPr>
          <w:rFonts w:ascii="仿宋_GB2312" w:eastAsia="仿宋_GB2312" w:hint="eastAsia"/>
          <w:sz w:val="32"/>
          <w:szCs w:val="32"/>
          <w:highlight w:val="yellow"/>
          <w:lang w:eastAsia="zh-CN"/>
        </w:rPr>
        <w:t>）</w:t>
      </w:r>
      <w:r w:rsidRPr="00934EBF">
        <w:rPr>
          <w:rFonts w:ascii="仿宋_GB2312" w:eastAsia="仿宋_GB2312" w:hint="eastAsia"/>
          <w:sz w:val="32"/>
          <w:szCs w:val="32"/>
        </w:rPr>
        <w:t>，可给予警告、</w:t>
      </w:r>
      <w:r w:rsidRPr="009012D2">
        <w:rPr>
          <w:rFonts w:ascii="仿宋_GB2312" w:eastAsia="仿宋_GB2312" w:hint="eastAsia"/>
          <w:color w:val="FF0000"/>
          <w:sz w:val="32"/>
          <w:szCs w:val="32"/>
        </w:rPr>
        <w:t>通报批评，</w:t>
      </w:r>
      <w:r w:rsidRPr="00934EBF">
        <w:rPr>
          <w:rFonts w:ascii="仿宋_GB2312" w:eastAsia="仿宋_GB2312" w:hint="eastAsia"/>
          <w:sz w:val="32"/>
          <w:szCs w:val="32"/>
        </w:rPr>
        <w:t>没收其使用的卫星地面接收设施，</w:t>
      </w:r>
      <w:r w:rsidRPr="009012D2">
        <w:rPr>
          <w:rFonts w:ascii="仿宋_GB2312" w:eastAsia="仿宋_GB2312" w:hint="eastAsia"/>
          <w:color w:val="FF0000"/>
          <w:sz w:val="32"/>
          <w:szCs w:val="32"/>
        </w:rPr>
        <w:t>对个人可以并处一千元至五千元罚款，对单位可以并处一万元至五万元罚款；</w:t>
      </w:r>
    </w:p>
    <w:p w:rsidR="00DB06BD" w:rsidRPr="0040302F" w:rsidRDefault="000E7A7B" w:rsidP="00934EBF">
      <w:pPr>
        <w:spacing w:line="360" w:lineRule="auto"/>
        <w:ind w:firstLineChars="221" w:firstLine="707"/>
        <w:rPr>
          <w:rFonts w:ascii="仿宋_GB2312" w:eastAsia="仿宋_GB2312"/>
          <w:color w:val="auto"/>
          <w:sz w:val="32"/>
          <w:szCs w:val="32"/>
        </w:rPr>
      </w:pPr>
      <w:r w:rsidRPr="0040302F">
        <w:rPr>
          <w:rFonts w:ascii="仿宋_GB2312" w:eastAsia="仿宋_GB2312" w:hint="eastAsia"/>
          <w:color w:val="auto"/>
          <w:sz w:val="32"/>
          <w:szCs w:val="32"/>
        </w:rPr>
        <w:t>(二）</w:t>
      </w:r>
      <w:r w:rsidRPr="0040302F">
        <w:rPr>
          <w:rFonts w:ascii="仿宋_GB2312" w:eastAsia="仿宋_GB2312" w:hint="eastAsia"/>
          <w:color w:val="auto"/>
          <w:sz w:val="32"/>
          <w:szCs w:val="32"/>
        </w:rPr>
        <w:tab/>
        <w:t>对违反本细则第十</w:t>
      </w:r>
      <w:r w:rsidR="00B15AE0" w:rsidRPr="0040302F">
        <w:rPr>
          <w:rFonts w:ascii="仿宋_GB2312" w:eastAsia="仿宋_GB2312" w:hint="eastAsia"/>
          <w:color w:val="auto"/>
          <w:sz w:val="32"/>
          <w:szCs w:val="32"/>
        </w:rPr>
        <w:t>条</w:t>
      </w:r>
      <w:r w:rsidRPr="0040302F">
        <w:rPr>
          <w:rFonts w:ascii="仿宋_GB2312" w:eastAsia="仿宋_GB2312" w:hint="eastAsia"/>
          <w:color w:val="auto"/>
          <w:sz w:val="32"/>
          <w:szCs w:val="32"/>
        </w:rPr>
        <w:t>至第十二</w:t>
      </w:r>
      <w:r w:rsidR="00B15AE0" w:rsidRPr="0040302F">
        <w:rPr>
          <w:rFonts w:ascii="仿宋_GB2312" w:eastAsia="仿宋_GB2312" w:hint="eastAsia"/>
          <w:color w:val="auto"/>
          <w:sz w:val="32"/>
          <w:szCs w:val="32"/>
        </w:rPr>
        <w:t>条</w:t>
      </w:r>
      <w:r w:rsidRPr="0040302F">
        <w:rPr>
          <w:rFonts w:ascii="仿宋_GB2312" w:eastAsia="仿宋_GB2312" w:hint="eastAsia"/>
          <w:color w:val="auto"/>
          <w:sz w:val="32"/>
          <w:szCs w:val="32"/>
        </w:rPr>
        <w:t>规定的单位</w:t>
      </w:r>
      <w:r w:rsidR="00394751" w:rsidRPr="00394751">
        <w:rPr>
          <w:rFonts w:ascii="仿宋_GB2312" w:eastAsia="仿宋_GB2312" w:hint="eastAsia"/>
          <w:color w:val="auto"/>
          <w:sz w:val="32"/>
          <w:szCs w:val="32"/>
          <w:highlight w:val="yellow"/>
          <w:lang w:eastAsia="zh-CN"/>
        </w:rPr>
        <w:t>（</w:t>
      </w:r>
      <w:r w:rsidR="00394751" w:rsidRPr="00394751">
        <w:rPr>
          <w:rFonts w:ascii="仿宋_GB2312" w:eastAsia="仿宋_GB2312"/>
          <w:color w:val="auto"/>
          <w:sz w:val="32"/>
          <w:szCs w:val="32"/>
          <w:highlight w:val="yellow"/>
          <w:lang w:eastAsia="zh-CN"/>
        </w:rPr>
        <w:t>针对单位超范围接收、超范围传输、接收方式不符要求、许可证未及时换发或注销的处罚</w:t>
      </w:r>
      <w:r w:rsidR="00394751" w:rsidRPr="00394751">
        <w:rPr>
          <w:rFonts w:ascii="仿宋_GB2312" w:eastAsia="仿宋_GB2312" w:hint="eastAsia"/>
          <w:color w:val="auto"/>
          <w:sz w:val="32"/>
          <w:szCs w:val="32"/>
          <w:highlight w:val="yellow"/>
          <w:lang w:eastAsia="zh-CN"/>
        </w:rPr>
        <w:t>）</w:t>
      </w:r>
      <w:r w:rsidRPr="0040302F">
        <w:rPr>
          <w:rFonts w:ascii="仿宋_GB2312" w:eastAsia="仿宋_GB2312" w:hint="eastAsia"/>
          <w:color w:val="auto"/>
          <w:sz w:val="32"/>
          <w:szCs w:val="32"/>
        </w:rPr>
        <w:t>，可给予警告、</w:t>
      </w:r>
      <w:r w:rsidRPr="0040302F">
        <w:rPr>
          <w:rFonts w:ascii="仿宋_GB2312" w:eastAsia="仿宋_GB2312" w:hint="eastAsia"/>
          <w:color w:val="FF0000"/>
          <w:sz w:val="32"/>
          <w:szCs w:val="32"/>
        </w:rPr>
        <w:t>通报批评、一万元至三万元罚款</w:t>
      </w:r>
      <w:r w:rsidRPr="0040302F">
        <w:rPr>
          <w:rFonts w:ascii="仿宋_GB2312" w:eastAsia="仿宋_GB2312" w:hint="eastAsia"/>
          <w:color w:val="auto"/>
          <w:sz w:val="32"/>
          <w:szCs w:val="32"/>
        </w:rPr>
        <w:t>；</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(三）</w:t>
      </w:r>
      <w:r w:rsidRPr="00934EBF">
        <w:rPr>
          <w:rFonts w:ascii="仿宋_GB2312" w:eastAsia="仿宋_GB2312" w:hint="eastAsia"/>
          <w:sz w:val="32"/>
          <w:szCs w:val="32"/>
        </w:rPr>
        <w:tab/>
        <w:t>对违反本细则第十三</w:t>
      </w:r>
      <w:r w:rsidR="00B15AE0">
        <w:rPr>
          <w:rFonts w:ascii="仿宋_GB2312" w:eastAsia="仿宋_GB2312" w:hint="eastAsia"/>
          <w:sz w:val="32"/>
          <w:szCs w:val="32"/>
        </w:rPr>
        <w:t>条</w:t>
      </w:r>
      <w:r w:rsidRPr="00934EBF">
        <w:rPr>
          <w:rFonts w:ascii="仿宋_GB2312" w:eastAsia="仿宋_GB2312" w:hint="eastAsia"/>
          <w:sz w:val="32"/>
          <w:szCs w:val="32"/>
        </w:rPr>
        <w:t>规定的</w:t>
      </w:r>
      <w:r w:rsidR="00394751" w:rsidRPr="00394751">
        <w:rPr>
          <w:rFonts w:ascii="仿宋_GB2312" w:eastAsia="仿宋_GB2312" w:hint="eastAsia"/>
          <w:sz w:val="32"/>
          <w:szCs w:val="32"/>
          <w:highlight w:val="yellow"/>
          <w:lang w:eastAsia="zh-CN"/>
        </w:rPr>
        <w:t>（</w:t>
      </w:r>
      <w:r w:rsidR="00394751" w:rsidRPr="00394751">
        <w:rPr>
          <w:rFonts w:ascii="仿宋_GB2312" w:eastAsia="仿宋_GB2312"/>
          <w:sz w:val="32"/>
          <w:szCs w:val="32"/>
          <w:highlight w:val="yellow"/>
          <w:lang w:eastAsia="zh-CN"/>
        </w:rPr>
        <w:t>针对违规宣传和广告的处罚</w:t>
      </w:r>
      <w:r w:rsidR="00394751" w:rsidRPr="00394751">
        <w:rPr>
          <w:rFonts w:ascii="仿宋_GB2312" w:eastAsia="仿宋_GB2312" w:hint="eastAsia"/>
          <w:sz w:val="32"/>
          <w:szCs w:val="32"/>
          <w:highlight w:val="yellow"/>
          <w:lang w:eastAsia="zh-CN"/>
        </w:rPr>
        <w:t>）</w:t>
      </w:r>
      <w:r w:rsidRPr="00934EBF">
        <w:rPr>
          <w:rFonts w:ascii="仿宋_GB2312" w:eastAsia="仿宋_GB2312" w:hint="eastAsia"/>
          <w:sz w:val="32"/>
          <w:szCs w:val="32"/>
        </w:rPr>
        <w:t>，可给予警告、</w:t>
      </w:r>
      <w:r w:rsidRPr="00817E5C">
        <w:rPr>
          <w:rFonts w:ascii="仿宋_GB2312" w:eastAsia="仿宋_GB2312" w:hint="eastAsia"/>
          <w:color w:val="FF0000"/>
          <w:sz w:val="32"/>
          <w:szCs w:val="32"/>
        </w:rPr>
        <w:t>通报批评、五千元</w:t>
      </w:r>
      <w:r w:rsidRPr="00934EBF">
        <w:rPr>
          <w:rFonts w:ascii="仿宋_GB2312" w:eastAsia="仿宋_GB2312" w:hint="eastAsia"/>
          <w:sz w:val="32"/>
          <w:szCs w:val="32"/>
        </w:rPr>
        <w:t>至三万元罚款；</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(四）</w:t>
      </w:r>
      <w:r w:rsidRPr="00934EBF">
        <w:rPr>
          <w:rFonts w:ascii="仿宋_GB2312" w:eastAsia="仿宋_GB2312" w:hint="eastAsia"/>
          <w:sz w:val="32"/>
          <w:szCs w:val="32"/>
        </w:rPr>
        <w:tab/>
      </w:r>
      <w:r w:rsidRPr="00390071">
        <w:rPr>
          <w:rFonts w:ascii="仿宋_GB2312" w:eastAsia="仿宋_GB2312" w:hint="eastAsia"/>
          <w:color w:val="FF0000"/>
          <w:sz w:val="32"/>
          <w:szCs w:val="32"/>
        </w:rPr>
        <w:t>对违反本细则第十四</w:t>
      </w:r>
      <w:r w:rsidR="00B15AE0" w:rsidRPr="00390071">
        <w:rPr>
          <w:rFonts w:ascii="仿宋_GB2312" w:eastAsia="仿宋_GB2312" w:hint="eastAsia"/>
          <w:color w:val="FF0000"/>
          <w:sz w:val="32"/>
          <w:szCs w:val="32"/>
        </w:rPr>
        <w:t>条</w:t>
      </w:r>
      <w:r w:rsidRPr="00390071">
        <w:rPr>
          <w:rFonts w:ascii="仿宋_GB2312" w:eastAsia="仿宋_GB2312" w:hint="eastAsia"/>
          <w:color w:val="FF0000"/>
          <w:sz w:val="32"/>
          <w:szCs w:val="32"/>
        </w:rPr>
        <w:t>第二款的</w:t>
      </w:r>
      <w:r w:rsidR="00390071" w:rsidRPr="00390071">
        <w:rPr>
          <w:rFonts w:ascii="仿宋_GB2312" w:eastAsia="仿宋_GB2312" w:hint="eastAsia"/>
          <w:color w:val="auto"/>
          <w:sz w:val="32"/>
          <w:szCs w:val="32"/>
          <w:highlight w:val="yellow"/>
          <w:lang w:eastAsia="zh-CN"/>
        </w:rPr>
        <w:t>（</w:t>
      </w:r>
      <w:r w:rsidR="00390071" w:rsidRPr="00390071">
        <w:rPr>
          <w:rFonts w:ascii="仿宋_GB2312" w:eastAsia="仿宋_GB2312"/>
          <w:color w:val="auto"/>
          <w:sz w:val="32"/>
          <w:szCs w:val="32"/>
          <w:highlight w:val="yellow"/>
          <w:lang w:eastAsia="zh-CN"/>
        </w:rPr>
        <w:t>针对直播星违规生产环节的处罚</w:t>
      </w:r>
      <w:r w:rsidR="00390071" w:rsidRPr="00390071">
        <w:rPr>
          <w:rFonts w:ascii="仿宋_GB2312" w:eastAsia="仿宋_GB2312" w:hint="eastAsia"/>
          <w:color w:val="auto"/>
          <w:sz w:val="32"/>
          <w:szCs w:val="32"/>
          <w:highlight w:val="yellow"/>
          <w:lang w:eastAsia="zh-CN"/>
        </w:rPr>
        <w:t>）</w:t>
      </w:r>
      <w:r w:rsidRPr="00390071">
        <w:rPr>
          <w:rFonts w:ascii="仿宋_GB2312" w:eastAsia="仿宋_GB2312" w:hint="eastAsia"/>
          <w:color w:val="FF0000"/>
          <w:sz w:val="32"/>
          <w:szCs w:val="32"/>
        </w:rPr>
        <w:t>，可给予警告、通报批评、一万元至三万元罚款</w:t>
      </w:r>
      <w:r w:rsidRPr="00934EBF">
        <w:rPr>
          <w:rFonts w:ascii="仿宋_GB2312" w:eastAsia="仿宋_GB2312" w:hint="eastAsia"/>
          <w:sz w:val="32"/>
          <w:szCs w:val="32"/>
        </w:rPr>
        <w:t>。</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第十七</w:t>
      </w:r>
      <w:r w:rsidR="00B15AE0">
        <w:rPr>
          <w:rFonts w:ascii="仿宋_GB2312" w:eastAsia="仿宋_GB2312" w:hint="eastAsia"/>
          <w:sz w:val="32"/>
          <w:szCs w:val="32"/>
        </w:rPr>
        <w:t xml:space="preserve">条 </w:t>
      </w:r>
      <w:r w:rsidRPr="00934EBF">
        <w:rPr>
          <w:rFonts w:ascii="仿宋_GB2312" w:eastAsia="仿宋_GB2312" w:hint="eastAsia"/>
          <w:sz w:val="32"/>
          <w:szCs w:val="32"/>
        </w:rPr>
        <w:t>对违反本细则第十四</w:t>
      </w:r>
      <w:r w:rsidR="00B15AE0">
        <w:rPr>
          <w:rFonts w:ascii="仿宋_GB2312" w:eastAsia="仿宋_GB2312" w:hint="eastAsia"/>
          <w:sz w:val="32"/>
          <w:szCs w:val="32"/>
        </w:rPr>
        <w:t>条</w:t>
      </w:r>
      <w:r w:rsidRPr="00934EBF">
        <w:rPr>
          <w:rFonts w:ascii="仿宋_GB2312" w:eastAsia="仿宋_GB2312" w:hint="eastAsia"/>
          <w:sz w:val="32"/>
          <w:szCs w:val="32"/>
        </w:rPr>
        <w:t>第一款、第十五</w:t>
      </w:r>
      <w:r w:rsidR="00B15AE0">
        <w:rPr>
          <w:rFonts w:ascii="仿宋_GB2312" w:eastAsia="仿宋_GB2312" w:hint="eastAsia"/>
          <w:sz w:val="32"/>
          <w:szCs w:val="32"/>
        </w:rPr>
        <w:t>条</w:t>
      </w:r>
      <w:r w:rsidRPr="00934EBF">
        <w:rPr>
          <w:rFonts w:ascii="仿宋_GB2312" w:eastAsia="仿宋_GB2312" w:hint="eastAsia"/>
          <w:sz w:val="32"/>
          <w:szCs w:val="32"/>
        </w:rPr>
        <w:t>规</w:t>
      </w:r>
      <w:r w:rsidRPr="00934EBF">
        <w:rPr>
          <w:rFonts w:ascii="仿宋_GB2312" w:eastAsia="仿宋_GB2312" w:hint="eastAsia"/>
          <w:sz w:val="32"/>
          <w:szCs w:val="32"/>
        </w:rPr>
        <w:lastRenderedPageBreak/>
        <w:t>定的，</w:t>
      </w:r>
      <w:r w:rsidRPr="0045608A">
        <w:rPr>
          <w:rFonts w:ascii="仿宋_GB2312" w:eastAsia="仿宋_GB2312" w:hint="eastAsia"/>
          <w:color w:val="FF0000"/>
          <w:sz w:val="32"/>
          <w:szCs w:val="32"/>
        </w:rPr>
        <w:t>由县级以上人民政府有关行政部门依法予以处罚。</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第十八</w:t>
      </w:r>
      <w:r w:rsidR="00B15AE0">
        <w:rPr>
          <w:rFonts w:ascii="仿宋_GB2312" w:eastAsia="仿宋_GB2312" w:hint="eastAsia"/>
          <w:sz w:val="32"/>
          <w:szCs w:val="32"/>
        </w:rPr>
        <w:t xml:space="preserve">条 </w:t>
      </w:r>
      <w:r w:rsidRPr="00934EBF">
        <w:rPr>
          <w:rFonts w:ascii="仿宋_GB2312" w:eastAsia="仿宋_GB2312" w:hint="eastAsia"/>
          <w:sz w:val="32"/>
          <w:szCs w:val="32"/>
        </w:rPr>
        <w:t>抗拒、阻碍管理部门依法对卫星地面接收设施的生产、销售、设置、安装和使用进行管理的，由公安机关依法予以处罚；构成犯罪的，依法追究刑事责任。</w:t>
      </w:r>
    </w:p>
    <w:p w:rsidR="00DB06BD" w:rsidRDefault="000E7A7B" w:rsidP="00934EBF">
      <w:pPr>
        <w:spacing w:line="360" w:lineRule="auto"/>
        <w:ind w:firstLineChars="221" w:firstLine="707"/>
        <w:rPr>
          <w:rFonts w:ascii="仿宋_GB2312" w:eastAsia="仿宋_GB2312"/>
          <w:sz w:val="32"/>
          <w:szCs w:val="32"/>
          <w:lang w:eastAsia="zh-CN"/>
        </w:rPr>
      </w:pPr>
      <w:r w:rsidRPr="00934EBF">
        <w:rPr>
          <w:rFonts w:ascii="仿宋_GB2312" w:eastAsia="仿宋_GB2312" w:hint="eastAsia"/>
          <w:sz w:val="32"/>
          <w:szCs w:val="32"/>
        </w:rPr>
        <w:t>第十九</w:t>
      </w:r>
      <w:r w:rsidR="00B15AE0">
        <w:rPr>
          <w:rFonts w:ascii="仿宋_GB2312" w:eastAsia="仿宋_GB2312" w:hint="eastAsia"/>
          <w:sz w:val="32"/>
          <w:szCs w:val="32"/>
        </w:rPr>
        <w:t xml:space="preserve">条 </w:t>
      </w:r>
      <w:r w:rsidRPr="00934EBF">
        <w:rPr>
          <w:rFonts w:ascii="仿宋_GB2312" w:eastAsia="仿宋_GB2312" w:hint="eastAsia"/>
          <w:sz w:val="32"/>
          <w:szCs w:val="32"/>
        </w:rPr>
        <w:t>利用卫星地面接收设施从事危害国家安全活动的，由国家安全机关、公安机关依法处理。</w:t>
      </w:r>
    </w:p>
    <w:p w:rsidR="00D85506" w:rsidRPr="00934EBF" w:rsidRDefault="00D85506" w:rsidP="00934EBF">
      <w:pPr>
        <w:spacing w:line="360" w:lineRule="auto"/>
        <w:ind w:firstLineChars="221" w:firstLine="707"/>
        <w:rPr>
          <w:rFonts w:ascii="仿宋_GB2312" w:eastAsia="仿宋_GB2312"/>
          <w:sz w:val="32"/>
          <w:szCs w:val="32"/>
          <w:lang w:eastAsia="zh-CN"/>
        </w:rPr>
      </w:pPr>
    </w:p>
    <w:p w:rsidR="00DB06BD" w:rsidRPr="00934EBF" w:rsidRDefault="000E7A7B" w:rsidP="00934EBF">
      <w:pPr>
        <w:spacing w:line="360" w:lineRule="auto"/>
        <w:jc w:val="center"/>
        <w:rPr>
          <w:rFonts w:ascii="黑体" w:eastAsia="黑体" w:hAnsi="黑体"/>
          <w:sz w:val="32"/>
          <w:szCs w:val="32"/>
        </w:rPr>
      </w:pPr>
      <w:bookmarkStart w:id="8" w:name="bookmark7"/>
      <w:r w:rsidRPr="00934EBF">
        <w:rPr>
          <w:rFonts w:ascii="黑体" w:eastAsia="黑体" w:hAnsi="黑体" w:hint="eastAsia"/>
          <w:sz w:val="32"/>
          <w:szCs w:val="32"/>
        </w:rPr>
        <w:t>第六章</w:t>
      </w:r>
      <w:r w:rsidR="00934EBF">
        <w:rPr>
          <w:rFonts w:ascii="黑体" w:eastAsia="黑体" w:hAnsi="黑体" w:hint="eastAsia"/>
          <w:sz w:val="32"/>
          <w:szCs w:val="32"/>
          <w:lang w:eastAsia="zh-CN"/>
        </w:rPr>
        <w:t xml:space="preserve"> </w:t>
      </w:r>
      <w:r w:rsidRPr="00934EBF">
        <w:rPr>
          <w:rFonts w:ascii="黑体" w:eastAsia="黑体" w:hAnsi="黑体" w:hint="eastAsia"/>
          <w:sz w:val="32"/>
          <w:szCs w:val="32"/>
        </w:rPr>
        <w:t>附则</w:t>
      </w:r>
      <w:bookmarkEnd w:id="8"/>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第二十</w:t>
      </w:r>
      <w:r w:rsidR="00B15AE0">
        <w:rPr>
          <w:rFonts w:ascii="仿宋_GB2312" w:eastAsia="仿宋_GB2312" w:hint="eastAsia"/>
          <w:sz w:val="32"/>
          <w:szCs w:val="32"/>
        </w:rPr>
        <w:t xml:space="preserve">条 </w:t>
      </w:r>
      <w:r w:rsidRPr="00934EBF">
        <w:rPr>
          <w:rFonts w:ascii="仿宋_GB2312" w:eastAsia="仿宋_GB2312" w:hint="eastAsia"/>
          <w:sz w:val="32"/>
          <w:szCs w:val="32"/>
        </w:rPr>
        <w:t>军队以及公安机关、国家安全机关设置用于军事、公安、国家安全业务的卫星地面接收设施，由中国人民解放军有关部门、公安部和国家安全部各自另行制定管理规定实施管理，并将管理规定送国家广播电视总局备案。但其宿舍区、宾馆等用于非军事、公安、国家安全业务的卫星地面接收设施的设置、安装和使用，应当依照《管理规定》和本细则接受管理。</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外国驻华使（领）馆，以及其他享有外交特权与豁免的机构设置卫星地面接收设施，通过外交途径办理。</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第二十</w:t>
      </w:r>
      <w:r w:rsidR="00B728F1">
        <w:rPr>
          <w:rFonts w:ascii="仿宋_GB2312" w:eastAsia="仿宋_GB2312" w:hint="eastAsia"/>
          <w:sz w:val="32"/>
          <w:szCs w:val="32"/>
          <w:lang w:eastAsia="zh-CN"/>
        </w:rPr>
        <w:t>一</w:t>
      </w:r>
      <w:r w:rsidR="00B15AE0">
        <w:rPr>
          <w:rFonts w:ascii="仿宋_GB2312" w:eastAsia="仿宋_GB2312" w:hint="eastAsia"/>
          <w:sz w:val="32"/>
          <w:szCs w:val="32"/>
        </w:rPr>
        <w:t xml:space="preserve">条 </w:t>
      </w:r>
      <w:r w:rsidRPr="00934EBF">
        <w:rPr>
          <w:rFonts w:ascii="仿宋_GB2312" w:eastAsia="仿宋_GB2312" w:hint="eastAsia"/>
          <w:sz w:val="32"/>
          <w:szCs w:val="32"/>
        </w:rPr>
        <w:t>持有《许可证》的单位接收、使用卫星传送的电视节目，应当尊重该节目著作权人的权利。</w:t>
      </w:r>
    </w:p>
    <w:p w:rsidR="00DB06BD" w:rsidRPr="00934EBF" w:rsidRDefault="000E7A7B" w:rsidP="00934EBF">
      <w:pPr>
        <w:spacing w:line="360" w:lineRule="auto"/>
        <w:ind w:firstLineChars="221" w:firstLine="707"/>
        <w:rPr>
          <w:rFonts w:ascii="仿宋_GB2312" w:eastAsia="仿宋_GB2312"/>
          <w:sz w:val="32"/>
          <w:szCs w:val="32"/>
        </w:rPr>
      </w:pPr>
      <w:r w:rsidRPr="00934EBF">
        <w:rPr>
          <w:rFonts w:ascii="仿宋_GB2312" w:eastAsia="仿宋_GB2312" w:hint="eastAsia"/>
          <w:sz w:val="32"/>
          <w:szCs w:val="32"/>
        </w:rPr>
        <w:t>第二十二</w:t>
      </w:r>
      <w:r w:rsidR="00B15AE0">
        <w:rPr>
          <w:rFonts w:ascii="仿宋_GB2312" w:eastAsia="仿宋_GB2312" w:hint="eastAsia"/>
          <w:sz w:val="32"/>
          <w:szCs w:val="32"/>
        </w:rPr>
        <w:t xml:space="preserve">条 </w:t>
      </w:r>
      <w:r w:rsidRPr="00934EBF">
        <w:rPr>
          <w:rFonts w:ascii="仿宋_GB2312" w:eastAsia="仿宋_GB2312" w:hint="eastAsia"/>
          <w:sz w:val="32"/>
          <w:szCs w:val="32"/>
        </w:rPr>
        <w:t>卫星地面接收设施管理费的征收和使用办法，由国家广播电视总局商有关部门或者由省、自治区、直辖市人民政府广播电视行政部门商有关部门制定。</w:t>
      </w:r>
    </w:p>
    <w:p w:rsidR="00DB06BD" w:rsidRPr="00934EBF" w:rsidRDefault="000E7A7B" w:rsidP="00934EBF">
      <w:pPr>
        <w:spacing w:line="360" w:lineRule="auto"/>
        <w:ind w:firstLineChars="221" w:firstLine="707"/>
        <w:rPr>
          <w:rFonts w:ascii="仿宋_GB2312" w:eastAsia="仿宋_GB2312"/>
          <w:sz w:val="32"/>
          <w:szCs w:val="32"/>
          <w:lang w:eastAsia="zh-CN"/>
        </w:rPr>
      </w:pPr>
      <w:r w:rsidRPr="00934EBF">
        <w:rPr>
          <w:rFonts w:ascii="仿宋_GB2312" w:eastAsia="仿宋_GB2312" w:hint="eastAsia"/>
          <w:sz w:val="32"/>
          <w:szCs w:val="32"/>
        </w:rPr>
        <w:lastRenderedPageBreak/>
        <w:t>第二十三</w:t>
      </w:r>
      <w:r w:rsidR="00B15AE0">
        <w:rPr>
          <w:rFonts w:ascii="仿宋_GB2312" w:eastAsia="仿宋_GB2312" w:hint="eastAsia"/>
          <w:sz w:val="32"/>
          <w:szCs w:val="32"/>
        </w:rPr>
        <w:t xml:space="preserve">条 </w:t>
      </w:r>
      <w:r w:rsidRPr="00934EBF">
        <w:rPr>
          <w:rFonts w:ascii="仿宋_GB2312" w:eastAsia="仿宋_GB2312" w:hint="eastAsia"/>
          <w:sz w:val="32"/>
          <w:szCs w:val="32"/>
        </w:rPr>
        <w:t>各省、自治区、直辖市人民政府广播电视行政部门可依据《管理规定》和本细则，结合各地实际情况，商有关部门制定卫星地面接收设施的具体管理办法。</w:t>
      </w:r>
    </w:p>
    <w:sectPr w:rsidR="00DB06BD" w:rsidRPr="00934EBF">
      <w:footerReference w:type="default" r:id="rId8"/>
      <w:pgSz w:w="11900" w:h="16840"/>
      <w:pgMar w:top="1551" w:right="1781" w:bottom="1786" w:left="1777" w:header="0" w:footer="3" w:gutter="0"/>
      <w:pgNumType w:start="11"/>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1EFF" w:rsidRDefault="00EC1EFF">
      <w:r>
        <w:separator/>
      </w:r>
    </w:p>
  </w:endnote>
  <w:endnote w:type="continuationSeparator" w:id="0">
    <w:p w:rsidR="00EC1EFF" w:rsidRDefault="00EC1E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ingLiU_HKSCS">
    <w:panose1 w:val="02020500000000000000"/>
    <w:charset w:val="88"/>
    <w:family w:val="roman"/>
    <w:pitch w:val="variable"/>
    <w:sig w:usb0="A00002FF" w:usb1="38CFFCFA" w:usb2="00000016" w:usb3="00000000" w:csb0="00100001"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MingLiU">
    <w:altName w:val="細明體"/>
    <w:panose1 w:val="02020509000000000000"/>
    <w:charset w:val="88"/>
    <w:family w:val="modern"/>
    <w:notTrueType/>
    <w:pitch w:val="fixed"/>
    <w:sig w:usb0="00000001" w:usb1="08080000" w:usb2="00000010" w:usb3="00000000" w:csb0="00100000" w:csb1="00000000"/>
  </w:font>
  <w:font w:name="Calibri">
    <w:panose1 w:val="020F0502020204030204"/>
    <w:charset w:val="00"/>
    <w:family w:val="swiss"/>
    <w:pitch w:val="variable"/>
    <w:sig w:usb0="E10002FF" w:usb1="4000ACFF" w:usb2="00000009" w:usb3="00000000" w:csb0="0000019F" w:csb1="00000000"/>
  </w:font>
  <w:font w:name="Impact">
    <w:panose1 w:val="020B0806030902050204"/>
    <w:charset w:val="00"/>
    <w:family w:val="swiss"/>
    <w:pitch w:val="variable"/>
    <w:sig w:usb0="00000287" w:usb1="00000000" w:usb2="00000000" w:usb3="00000000" w:csb0="0000009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06BD" w:rsidRDefault="00934EBF">
    <w:pPr>
      <w:rPr>
        <w:sz w:val="2"/>
        <w:szCs w:val="2"/>
      </w:rPr>
    </w:pPr>
    <w:r>
      <w:rPr>
        <w:noProof/>
        <w:lang w:val="en-US" w:eastAsia="zh-CN" w:bidi="ar-SA"/>
      </w:rPr>
      <mc:AlternateContent>
        <mc:Choice Requires="wps">
          <w:drawing>
            <wp:anchor distT="0" distB="0" distL="63500" distR="63500" simplePos="0" relativeHeight="251657728" behindDoc="1" locked="0" layoutInCell="1" allowOverlap="1">
              <wp:simplePos x="0" y="0"/>
              <wp:positionH relativeFrom="page">
                <wp:posOffset>3719195</wp:posOffset>
              </wp:positionH>
              <wp:positionV relativeFrom="page">
                <wp:posOffset>9949180</wp:posOffset>
              </wp:positionV>
              <wp:extent cx="140335" cy="180975"/>
              <wp:effectExtent l="4445"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06BD" w:rsidRDefault="000E7A7B">
                          <w:pPr>
                            <w:pStyle w:val="a5"/>
                            <w:shd w:val="clear" w:color="auto" w:fill="auto"/>
                            <w:spacing w:line="240" w:lineRule="auto"/>
                          </w:pPr>
                          <w:r>
                            <w:fldChar w:fldCharType="begin"/>
                          </w:r>
                          <w:r>
                            <w:instrText xml:space="preserve"> PAGE \* MERGEFORMAT </w:instrText>
                          </w:r>
                          <w:r>
                            <w:fldChar w:fldCharType="separate"/>
                          </w:r>
                          <w:r w:rsidR="001908CA" w:rsidRPr="001908CA">
                            <w:rPr>
                              <w:rStyle w:val="a6"/>
                              <w:noProof/>
                            </w:rPr>
                            <w:t>14</w:t>
                          </w:r>
                          <w:r>
                            <w:rPr>
                              <w:rStyle w:val="a6"/>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92.85pt;margin-top:783.4pt;width:11.05pt;height:14.25pt;z-index:-25165875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" filled="f" stroked="f">
              <v:textbox style="mso-fit-shape-to-text:t" inset="0,0,0,0">
                <w:txbxContent>
                  <w:p w:rsidR="00DB06BD" w:rsidRDefault="000E7A7B">
                    <w:pPr>
                      <w:pStyle w:val="a5"/>
                      <w:shd w:val="clear" w:color="auto" w:fill="auto"/>
                      <w:spacing w:line="240" w:lineRule="auto"/>
                    </w:pPr>
                    <w:r>
                      <w:fldChar w:fldCharType="begin"/>
                    </w:r>
                    <w:r>
                      <w:instrText xml:space="preserve"> PAGE \* MERGEFORMAT </w:instrText>
                    </w:r>
                    <w:r>
                      <w:fldChar w:fldCharType="separate"/>
                    </w:r>
                    <w:r w:rsidR="001908CA" w:rsidRPr="001908CA">
                      <w:rPr>
                        <w:rStyle w:val="a6"/>
                        <w:noProof/>
                      </w:rPr>
                      <w:t>14</w:t>
                    </w:r>
                    <w:r>
                      <w:rPr>
                        <w:rStyle w:val="a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1EFF" w:rsidRDefault="00EC1EFF"/>
  </w:footnote>
  <w:footnote w:type="continuationSeparator" w:id="0">
    <w:p w:rsidR="00EC1EFF" w:rsidRDefault="00EC1EFF"/>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06BD"/>
    <w:rsid w:val="000133B7"/>
    <w:rsid w:val="00036CBF"/>
    <w:rsid w:val="000509DE"/>
    <w:rsid w:val="00052C3E"/>
    <w:rsid w:val="00066D32"/>
    <w:rsid w:val="00096CDE"/>
    <w:rsid w:val="000E7A7B"/>
    <w:rsid w:val="00112BA7"/>
    <w:rsid w:val="00116D5B"/>
    <w:rsid w:val="001908CA"/>
    <w:rsid w:val="001A3611"/>
    <w:rsid w:val="001A390C"/>
    <w:rsid w:val="001B1B66"/>
    <w:rsid w:val="001E0ECD"/>
    <w:rsid w:val="0020614F"/>
    <w:rsid w:val="002653A5"/>
    <w:rsid w:val="002778CD"/>
    <w:rsid w:val="003009D6"/>
    <w:rsid w:val="00324B6F"/>
    <w:rsid w:val="0033261A"/>
    <w:rsid w:val="00351954"/>
    <w:rsid w:val="003723DF"/>
    <w:rsid w:val="00390071"/>
    <w:rsid w:val="00394751"/>
    <w:rsid w:val="0040302F"/>
    <w:rsid w:val="0045608A"/>
    <w:rsid w:val="004D7E25"/>
    <w:rsid w:val="00571349"/>
    <w:rsid w:val="005F705C"/>
    <w:rsid w:val="006E23F7"/>
    <w:rsid w:val="00817E5C"/>
    <w:rsid w:val="008B38D0"/>
    <w:rsid w:val="009012D2"/>
    <w:rsid w:val="00901D39"/>
    <w:rsid w:val="009154F0"/>
    <w:rsid w:val="00934EBF"/>
    <w:rsid w:val="00A54745"/>
    <w:rsid w:val="00B15AE0"/>
    <w:rsid w:val="00B728F1"/>
    <w:rsid w:val="00C22FCB"/>
    <w:rsid w:val="00C33BF4"/>
    <w:rsid w:val="00D85506"/>
    <w:rsid w:val="00DB06BD"/>
    <w:rsid w:val="00E830FE"/>
    <w:rsid w:val="00EA157C"/>
    <w:rsid w:val="00EC1EFF"/>
    <w:rsid w:val="00FC15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MingLiU_HKSCS" w:eastAsiaTheme="minorEastAsia" w:hAnsi="MingLiU_HKSCS" w:cs="MingLiU_HKSCS"/>
        <w:sz w:val="24"/>
        <w:szCs w:val="24"/>
        <w:lang w:val="zh-TW" w:eastAsia="zh-TW" w:bidi="zh-TW"/>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rFonts w:eastAsia="MingLiU_HKSCS"/>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
    <w:name w:val="正文文本 (2)_"/>
    <w:basedOn w:val="a0"/>
    <w:link w:val="20"/>
    <w:rPr>
      <w:rFonts w:ascii="MingLiU" w:eastAsia="MingLiU" w:hAnsi="MingLiU" w:cs="MingLiU"/>
      <w:b w:val="0"/>
      <w:bCs w:val="0"/>
      <w:i w:val="0"/>
      <w:iCs w:val="0"/>
      <w:smallCaps w:val="0"/>
      <w:strike w:val="0"/>
      <w:spacing w:val="30"/>
      <w:sz w:val="30"/>
      <w:szCs w:val="30"/>
      <w:u w:val="none"/>
    </w:rPr>
  </w:style>
  <w:style w:type="character" w:customStyle="1" w:styleId="a4">
    <w:name w:val="页眉或页脚_"/>
    <w:basedOn w:val="a0"/>
    <w:link w:val="a5"/>
    <w:rPr>
      <w:rFonts w:ascii="Calibri" w:eastAsia="Calibri" w:hAnsi="Calibri" w:cs="Calibri"/>
      <w:b w:val="0"/>
      <w:bCs w:val="0"/>
      <w:i w:val="0"/>
      <w:iCs w:val="0"/>
      <w:smallCaps w:val="0"/>
      <w:strike w:val="0"/>
      <w:sz w:val="22"/>
      <w:szCs w:val="22"/>
      <w:u w:val="none"/>
    </w:rPr>
  </w:style>
  <w:style w:type="character" w:customStyle="1" w:styleId="a6">
    <w:name w:val="页眉或页脚"/>
    <w:basedOn w:val="a4"/>
    <w:rPr>
      <w:rFonts w:ascii="Calibri" w:eastAsia="Calibri" w:hAnsi="Calibri" w:cs="Calibri"/>
      <w:b w:val="0"/>
      <w:bCs w:val="0"/>
      <w:i w:val="0"/>
      <w:iCs w:val="0"/>
      <w:smallCaps w:val="0"/>
      <w:strike w:val="0"/>
      <w:color w:val="000000"/>
      <w:spacing w:val="0"/>
      <w:w w:val="100"/>
      <w:position w:val="0"/>
      <w:sz w:val="22"/>
      <w:szCs w:val="22"/>
      <w:u w:val="none"/>
      <w:lang w:val="zh-TW" w:eastAsia="zh-TW" w:bidi="zh-TW"/>
    </w:rPr>
  </w:style>
  <w:style w:type="character" w:customStyle="1" w:styleId="1">
    <w:name w:val="标题 #1_"/>
    <w:basedOn w:val="a0"/>
    <w:link w:val="10"/>
    <w:rPr>
      <w:rFonts w:ascii="MingLiU" w:eastAsia="MingLiU" w:hAnsi="MingLiU" w:cs="MingLiU"/>
      <w:b w:val="0"/>
      <w:bCs w:val="0"/>
      <w:i w:val="0"/>
      <w:iCs w:val="0"/>
      <w:smallCaps w:val="0"/>
      <w:strike w:val="0"/>
      <w:spacing w:val="0"/>
      <w:sz w:val="44"/>
      <w:szCs w:val="44"/>
      <w:u w:val="none"/>
    </w:rPr>
  </w:style>
  <w:style w:type="character" w:customStyle="1" w:styleId="21">
    <w:name w:val="标题 #2_"/>
    <w:basedOn w:val="a0"/>
    <w:link w:val="22"/>
    <w:rPr>
      <w:rFonts w:ascii="MingLiU" w:eastAsia="MingLiU" w:hAnsi="MingLiU" w:cs="MingLiU"/>
      <w:b w:val="0"/>
      <w:bCs w:val="0"/>
      <w:i w:val="0"/>
      <w:iCs w:val="0"/>
      <w:smallCaps w:val="0"/>
      <w:strike w:val="0"/>
      <w:spacing w:val="30"/>
      <w:sz w:val="30"/>
      <w:szCs w:val="30"/>
      <w:u w:val="none"/>
    </w:rPr>
  </w:style>
  <w:style w:type="character" w:customStyle="1" w:styleId="23pt">
    <w:name w:val="标题 #2 + 间距 3 pt"/>
    <w:basedOn w:val="21"/>
    <w:rPr>
      <w:rFonts w:ascii="MingLiU" w:eastAsia="MingLiU" w:hAnsi="MingLiU" w:cs="MingLiU"/>
      <w:b w:val="0"/>
      <w:bCs w:val="0"/>
      <w:i w:val="0"/>
      <w:iCs w:val="0"/>
      <w:smallCaps w:val="0"/>
      <w:strike w:val="0"/>
      <w:color w:val="000000"/>
      <w:spacing w:val="60"/>
      <w:w w:val="100"/>
      <w:position w:val="0"/>
      <w:sz w:val="30"/>
      <w:szCs w:val="30"/>
      <w:u w:val="none"/>
      <w:lang w:val="zh-TW" w:eastAsia="zh-TW" w:bidi="zh-TW"/>
    </w:rPr>
  </w:style>
  <w:style w:type="character" w:customStyle="1" w:styleId="2Impact">
    <w:name w:val="正文文本 (2) + Impact"/>
    <w:aliases w:val="17 pt,间距 0 pt"/>
    <w:basedOn w:val="2"/>
    <w:rPr>
      <w:rFonts w:ascii="Impact" w:eastAsia="Impact" w:hAnsi="Impact" w:cs="Impact"/>
      <w:b w:val="0"/>
      <w:bCs w:val="0"/>
      <w:i w:val="0"/>
      <w:iCs w:val="0"/>
      <w:smallCaps w:val="0"/>
      <w:strike w:val="0"/>
      <w:color w:val="000000"/>
      <w:spacing w:val="0"/>
      <w:w w:val="100"/>
      <w:position w:val="0"/>
      <w:sz w:val="34"/>
      <w:szCs w:val="34"/>
      <w:u w:val="none"/>
      <w:lang w:val="en-US" w:eastAsia="en-US" w:bidi="en-US"/>
    </w:rPr>
  </w:style>
  <w:style w:type="character" w:customStyle="1" w:styleId="23pt0">
    <w:name w:val="正文文本 (2) + 间距 3 pt"/>
    <w:basedOn w:val="2"/>
    <w:rPr>
      <w:rFonts w:ascii="MingLiU" w:eastAsia="MingLiU" w:hAnsi="MingLiU" w:cs="MingLiU"/>
      <w:b w:val="0"/>
      <w:bCs w:val="0"/>
      <w:i w:val="0"/>
      <w:iCs w:val="0"/>
      <w:smallCaps w:val="0"/>
      <w:strike w:val="0"/>
      <w:color w:val="000000"/>
      <w:spacing w:val="60"/>
      <w:w w:val="100"/>
      <w:position w:val="0"/>
      <w:sz w:val="30"/>
      <w:szCs w:val="30"/>
      <w:u w:val="none"/>
      <w:lang w:val="zh-TW" w:eastAsia="zh-TW" w:bidi="zh-TW"/>
    </w:rPr>
  </w:style>
  <w:style w:type="character" w:customStyle="1" w:styleId="29pt">
    <w:name w:val="标题 #2 + 间距 9 pt"/>
    <w:basedOn w:val="21"/>
    <w:rPr>
      <w:rFonts w:ascii="MingLiU" w:eastAsia="MingLiU" w:hAnsi="MingLiU" w:cs="MingLiU"/>
      <w:b w:val="0"/>
      <w:bCs w:val="0"/>
      <w:i w:val="0"/>
      <w:iCs w:val="0"/>
      <w:smallCaps w:val="0"/>
      <w:strike w:val="0"/>
      <w:color w:val="000000"/>
      <w:spacing w:val="180"/>
      <w:w w:val="100"/>
      <w:position w:val="0"/>
      <w:sz w:val="30"/>
      <w:szCs w:val="30"/>
      <w:u w:val="none"/>
      <w:lang w:val="zh-TW" w:eastAsia="zh-TW" w:bidi="zh-TW"/>
    </w:rPr>
  </w:style>
  <w:style w:type="character" w:customStyle="1" w:styleId="MingLiU">
    <w:name w:val="页眉或页脚 + MingLiU"/>
    <w:aliases w:val="16 pt,间距 2 pt"/>
    <w:basedOn w:val="a4"/>
    <w:rPr>
      <w:rFonts w:ascii="MingLiU" w:eastAsia="MingLiU" w:hAnsi="MingLiU" w:cs="MingLiU"/>
      <w:b/>
      <w:bCs/>
      <w:i w:val="0"/>
      <w:iCs w:val="0"/>
      <w:smallCaps w:val="0"/>
      <w:strike w:val="0"/>
      <w:color w:val="000000"/>
      <w:spacing w:val="40"/>
      <w:w w:val="100"/>
      <w:position w:val="0"/>
      <w:sz w:val="32"/>
      <w:szCs w:val="32"/>
      <w:u w:val="none"/>
      <w:lang w:val="zh-TW" w:eastAsia="zh-TW" w:bidi="zh-TW"/>
    </w:rPr>
  </w:style>
  <w:style w:type="paragraph" w:customStyle="1" w:styleId="20">
    <w:name w:val="正文文本 (2)"/>
    <w:basedOn w:val="a"/>
    <w:link w:val="2"/>
    <w:pPr>
      <w:shd w:val="clear" w:color="auto" w:fill="FFFFFF"/>
      <w:spacing w:after="360" w:line="0" w:lineRule="atLeast"/>
    </w:pPr>
    <w:rPr>
      <w:rFonts w:ascii="MingLiU" w:eastAsia="MingLiU" w:hAnsi="MingLiU" w:cs="MingLiU"/>
      <w:spacing w:val="30"/>
      <w:sz w:val="30"/>
      <w:szCs w:val="30"/>
    </w:rPr>
  </w:style>
  <w:style w:type="paragraph" w:customStyle="1" w:styleId="a5">
    <w:name w:val="页眉或页脚"/>
    <w:basedOn w:val="a"/>
    <w:link w:val="a4"/>
    <w:pPr>
      <w:shd w:val="clear" w:color="auto" w:fill="FFFFFF"/>
      <w:spacing w:line="0" w:lineRule="atLeast"/>
    </w:pPr>
    <w:rPr>
      <w:rFonts w:ascii="Calibri" w:eastAsia="Calibri" w:hAnsi="Calibri" w:cs="Calibri"/>
      <w:sz w:val="22"/>
      <w:szCs w:val="22"/>
    </w:rPr>
  </w:style>
  <w:style w:type="paragraph" w:customStyle="1" w:styleId="10">
    <w:name w:val="标题 #1"/>
    <w:basedOn w:val="a"/>
    <w:link w:val="1"/>
    <w:pPr>
      <w:shd w:val="clear" w:color="auto" w:fill="FFFFFF"/>
      <w:spacing w:before="360" w:after="540" w:line="0" w:lineRule="atLeast"/>
      <w:outlineLvl w:val="0"/>
    </w:pPr>
    <w:rPr>
      <w:rFonts w:ascii="MingLiU" w:eastAsia="MingLiU" w:hAnsi="MingLiU" w:cs="MingLiU"/>
      <w:sz w:val="44"/>
      <w:szCs w:val="44"/>
    </w:rPr>
  </w:style>
  <w:style w:type="paragraph" w:customStyle="1" w:styleId="22">
    <w:name w:val="标题 #2"/>
    <w:basedOn w:val="a"/>
    <w:link w:val="21"/>
    <w:pPr>
      <w:shd w:val="clear" w:color="auto" w:fill="FFFFFF"/>
      <w:spacing w:before="540" w:after="960" w:line="0" w:lineRule="atLeast"/>
      <w:jc w:val="center"/>
      <w:outlineLvl w:val="1"/>
    </w:pPr>
    <w:rPr>
      <w:rFonts w:ascii="MingLiU" w:eastAsia="MingLiU" w:hAnsi="MingLiU" w:cs="MingLiU"/>
      <w:spacing w:val="30"/>
      <w:sz w:val="30"/>
      <w:szCs w:val="30"/>
    </w:rPr>
  </w:style>
  <w:style w:type="paragraph" w:styleId="a7">
    <w:name w:val="header"/>
    <w:basedOn w:val="a"/>
    <w:link w:val="Char"/>
    <w:uiPriority w:val="99"/>
    <w:unhideWhenUsed/>
    <w:rsid w:val="001A361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uiPriority w:val="99"/>
    <w:rsid w:val="001A3611"/>
    <w:rPr>
      <w:rFonts w:eastAsia="MingLiU_HKSCS"/>
      <w:color w:val="000000"/>
      <w:sz w:val="18"/>
      <w:szCs w:val="18"/>
    </w:rPr>
  </w:style>
  <w:style w:type="paragraph" w:styleId="a8">
    <w:name w:val="footer"/>
    <w:basedOn w:val="a"/>
    <w:link w:val="Char0"/>
    <w:uiPriority w:val="99"/>
    <w:unhideWhenUsed/>
    <w:rsid w:val="001A3611"/>
    <w:pPr>
      <w:tabs>
        <w:tab w:val="center" w:pos="4153"/>
        <w:tab w:val="right" w:pos="8306"/>
      </w:tabs>
      <w:snapToGrid w:val="0"/>
    </w:pPr>
    <w:rPr>
      <w:sz w:val="18"/>
      <w:szCs w:val="18"/>
    </w:rPr>
  </w:style>
  <w:style w:type="character" w:customStyle="1" w:styleId="Char0">
    <w:name w:val="页脚 Char"/>
    <w:basedOn w:val="a0"/>
    <w:link w:val="a8"/>
    <w:uiPriority w:val="99"/>
    <w:rsid w:val="001A3611"/>
    <w:rPr>
      <w:rFonts w:eastAsia="MingLiU_HKSCS"/>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MingLiU_HKSCS" w:eastAsiaTheme="minorEastAsia" w:hAnsi="MingLiU_HKSCS" w:cs="MingLiU_HKSCS"/>
        <w:sz w:val="24"/>
        <w:szCs w:val="24"/>
        <w:lang w:val="zh-TW" w:eastAsia="zh-TW" w:bidi="zh-TW"/>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rFonts w:eastAsia="MingLiU_HKSCS"/>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
    <w:name w:val="正文文本 (2)_"/>
    <w:basedOn w:val="a0"/>
    <w:link w:val="20"/>
    <w:rPr>
      <w:rFonts w:ascii="MingLiU" w:eastAsia="MingLiU" w:hAnsi="MingLiU" w:cs="MingLiU"/>
      <w:b w:val="0"/>
      <w:bCs w:val="0"/>
      <w:i w:val="0"/>
      <w:iCs w:val="0"/>
      <w:smallCaps w:val="0"/>
      <w:strike w:val="0"/>
      <w:spacing w:val="30"/>
      <w:sz w:val="30"/>
      <w:szCs w:val="30"/>
      <w:u w:val="none"/>
    </w:rPr>
  </w:style>
  <w:style w:type="character" w:customStyle="1" w:styleId="a4">
    <w:name w:val="页眉或页脚_"/>
    <w:basedOn w:val="a0"/>
    <w:link w:val="a5"/>
    <w:rPr>
      <w:rFonts w:ascii="Calibri" w:eastAsia="Calibri" w:hAnsi="Calibri" w:cs="Calibri"/>
      <w:b w:val="0"/>
      <w:bCs w:val="0"/>
      <w:i w:val="0"/>
      <w:iCs w:val="0"/>
      <w:smallCaps w:val="0"/>
      <w:strike w:val="0"/>
      <w:sz w:val="22"/>
      <w:szCs w:val="22"/>
      <w:u w:val="none"/>
    </w:rPr>
  </w:style>
  <w:style w:type="character" w:customStyle="1" w:styleId="a6">
    <w:name w:val="页眉或页脚"/>
    <w:basedOn w:val="a4"/>
    <w:rPr>
      <w:rFonts w:ascii="Calibri" w:eastAsia="Calibri" w:hAnsi="Calibri" w:cs="Calibri"/>
      <w:b w:val="0"/>
      <w:bCs w:val="0"/>
      <w:i w:val="0"/>
      <w:iCs w:val="0"/>
      <w:smallCaps w:val="0"/>
      <w:strike w:val="0"/>
      <w:color w:val="000000"/>
      <w:spacing w:val="0"/>
      <w:w w:val="100"/>
      <w:position w:val="0"/>
      <w:sz w:val="22"/>
      <w:szCs w:val="22"/>
      <w:u w:val="none"/>
      <w:lang w:val="zh-TW" w:eastAsia="zh-TW" w:bidi="zh-TW"/>
    </w:rPr>
  </w:style>
  <w:style w:type="character" w:customStyle="1" w:styleId="1">
    <w:name w:val="标题 #1_"/>
    <w:basedOn w:val="a0"/>
    <w:link w:val="10"/>
    <w:rPr>
      <w:rFonts w:ascii="MingLiU" w:eastAsia="MingLiU" w:hAnsi="MingLiU" w:cs="MingLiU"/>
      <w:b w:val="0"/>
      <w:bCs w:val="0"/>
      <w:i w:val="0"/>
      <w:iCs w:val="0"/>
      <w:smallCaps w:val="0"/>
      <w:strike w:val="0"/>
      <w:spacing w:val="0"/>
      <w:sz w:val="44"/>
      <w:szCs w:val="44"/>
      <w:u w:val="none"/>
    </w:rPr>
  </w:style>
  <w:style w:type="character" w:customStyle="1" w:styleId="21">
    <w:name w:val="标题 #2_"/>
    <w:basedOn w:val="a0"/>
    <w:link w:val="22"/>
    <w:rPr>
      <w:rFonts w:ascii="MingLiU" w:eastAsia="MingLiU" w:hAnsi="MingLiU" w:cs="MingLiU"/>
      <w:b w:val="0"/>
      <w:bCs w:val="0"/>
      <w:i w:val="0"/>
      <w:iCs w:val="0"/>
      <w:smallCaps w:val="0"/>
      <w:strike w:val="0"/>
      <w:spacing w:val="30"/>
      <w:sz w:val="30"/>
      <w:szCs w:val="30"/>
      <w:u w:val="none"/>
    </w:rPr>
  </w:style>
  <w:style w:type="character" w:customStyle="1" w:styleId="23pt">
    <w:name w:val="标题 #2 + 间距 3 pt"/>
    <w:basedOn w:val="21"/>
    <w:rPr>
      <w:rFonts w:ascii="MingLiU" w:eastAsia="MingLiU" w:hAnsi="MingLiU" w:cs="MingLiU"/>
      <w:b w:val="0"/>
      <w:bCs w:val="0"/>
      <w:i w:val="0"/>
      <w:iCs w:val="0"/>
      <w:smallCaps w:val="0"/>
      <w:strike w:val="0"/>
      <w:color w:val="000000"/>
      <w:spacing w:val="60"/>
      <w:w w:val="100"/>
      <w:position w:val="0"/>
      <w:sz w:val="30"/>
      <w:szCs w:val="30"/>
      <w:u w:val="none"/>
      <w:lang w:val="zh-TW" w:eastAsia="zh-TW" w:bidi="zh-TW"/>
    </w:rPr>
  </w:style>
  <w:style w:type="character" w:customStyle="1" w:styleId="2Impact">
    <w:name w:val="正文文本 (2) + Impact"/>
    <w:aliases w:val="17 pt,间距 0 pt"/>
    <w:basedOn w:val="2"/>
    <w:rPr>
      <w:rFonts w:ascii="Impact" w:eastAsia="Impact" w:hAnsi="Impact" w:cs="Impact"/>
      <w:b w:val="0"/>
      <w:bCs w:val="0"/>
      <w:i w:val="0"/>
      <w:iCs w:val="0"/>
      <w:smallCaps w:val="0"/>
      <w:strike w:val="0"/>
      <w:color w:val="000000"/>
      <w:spacing w:val="0"/>
      <w:w w:val="100"/>
      <w:position w:val="0"/>
      <w:sz w:val="34"/>
      <w:szCs w:val="34"/>
      <w:u w:val="none"/>
      <w:lang w:val="en-US" w:eastAsia="en-US" w:bidi="en-US"/>
    </w:rPr>
  </w:style>
  <w:style w:type="character" w:customStyle="1" w:styleId="23pt0">
    <w:name w:val="正文文本 (2) + 间距 3 pt"/>
    <w:basedOn w:val="2"/>
    <w:rPr>
      <w:rFonts w:ascii="MingLiU" w:eastAsia="MingLiU" w:hAnsi="MingLiU" w:cs="MingLiU"/>
      <w:b w:val="0"/>
      <w:bCs w:val="0"/>
      <w:i w:val="0"/>
      <w:iCs w:val="0"/>
      <w:smallCaps w:val="0"/>
      <w:strike w:val="0"/>
      <w:color w:val="000000"/>
      <w:spacing w:val="60"/>
      <w:w w:val="100"/>
      <w:position w:val="0"/>
      <w:sz w:val="30"/>
      <w:szCs w:val="30"/>
      <w:u w:val="none"/>
      <w:lang w:val="zh-TW" w:eastAsia="zh-TW" w:bidi="zh-TW"/>
    </w:rPr>
  </w:style>
  <w:style w:type="character" w:customStyle="1" w:styleId="29pt">
    <w:name w:val="标题 #2 + 间距 9 pt"/>
    <w:basedOn w:val="21"/>
    <w:rPr>
      <w:rFonts w:ascii="MingLiU" w:eastAsia="MingLiU" w:hAnsi="MingLiU" w:cs="MingLiU"/>
      <w:b w:val="0"/>
      <w:bCs w:val="0"/>
      <w:i w:val="0"/>
      <w:iCs w:val="0"/>
      <w:smallCaps w:val="0"/>
      <w:strike w:val="0"/>
      <w:color w:val="000000"/>
      <w:spacing w:val="180"/>
      <w:w w:val="100"/>
      <w:position w:val="0"/>
      <w:sz w:val="30"/>
      <w:szCs w:val="30"/>
      <w:u w:val="none"/>
      <w:lang w:val="zh-TW" w:eastAsia="zh-TW" w:bidi="zh-TW"/>
    </w:rPr>
  </w:style>
  <w:style w:type="character" w:customStyle="1" w:styleId="MingLiU">
    <w:name w:val="页眉或页脚 + MingLiU"/>
    <w:aliases w:val="16 pt,间距 2 pt"/>
    <w:basedOn w:val="a4"/>
    <w:rPr>
      <w:rFonts w:ascii="MingLiU" w:eastAsia="MingLiU" w:hAnsi="MingLiU" w:cs="MingLiU"/>
      <w:b/>
      <w:bCs/>
      <w:i w:val="0"/>
      <w:iCs w:val="0"/>
      <w:smallCaps w:val="0"/>
      <w:strike w:val="0"/>
      <w:color w:val="000000"/>
      <w:spacing w:val="40"/>
      <w:w w:val="100"/>
      <w:position w:val="0"/>
      <w:sz w:val="32"/>
      <w:szCs w:val="32"/>
      <w:u w:val="none"/>
      <w:lang w:val="zh-TW" w:eastAsia="zh-TW" w:bidi="zh-TW"/>
    </w:rPr>
  </w:style>
  <w:style w:type="paragraph" w:customStyle="1" w:styleId="20">
    <w:name w:val="正文文本 (2)"/>
    <w:basedOn w:val="a"/>
    <w:link w:val="2"/>
    <w:pPr>
      <w:shd w:val="clear" w:color="auto" w:fill="FFFFFF"/>
      <w:spacing w:after="360" w:line="0" w:lineRule="atLeast"/>
    </w:pPr>
    <w:rPr>
      <w:rFonts w:ascii="MingLiU" w:eastAsia="MingLiU" w:hAnsi="MingLiU" w:cs="MingLiU"/>
      <w:spacing w:val="30"/>
      <w:sz w:val="30"/>
      <w:szCs w:val="30"/>
    </w:rPr>
  </w:style>
  <w:style w:type="paragraph" w:customStyle="1" w:styleId="a5">
    <w:name w:val="页眉或页脚"/>
    <w:basedOn w:val="a"/>
    <w:link w:val="a4"/>
    <w:pPr>
      <w:shd w:val="clear" w:color="auto" w:fill="FFFFFF"/>
      <w:spacing w:line="0" w:lineRule="atLeast"/>
    </w:pPr>
    <w:rPr>
      <w:rFonts w:ascii="Calibri" w:eastAsia="Calibri" w:hAnsi="Calibri" w:cs="Calibri"/>
      <w:sz w:val="22"/>
      <w:szCs w:val="22"/>
    </w:rPr>
  </w:style>
  <w:style w:type="paragraph" w:customStyle="1" w:styleId="10">
    <w:name w:val="标题 #1"/>
    <w:basedOn w:val="a"/>
    <w:link w:val="1"/>
    <w:pPr>
      <w:shd w:val="clear" w:color="auto" w:fill="FFFFFF"/>
      <w:spacing w:before="360" w:after="540" w:line="0" w:lineRule="atLeast"/>
      <w:outlineLvl w:val="0"/>
    </w:pPr>
    <w:rPr>
      <w:rFonts w:ascii="MingLiU" w:eastAsia="MingLiU" w:hAnsi="MingLiU" w:cs="MingLiU"/>
      <w:sz w:val="44"/>
      <w:szCs w:val="44"/>
    </w:rPr>
  </w:style>
  <w:style w:type="paragraph" w:customStyle="1" w:styleId="22">
    <w:name w:val="标题 #2"/>
    <w:basedOn w:val="a"/>
    <w:link w:val="21"/>
    <w:pPr>
      <w:shd w:val="clear" w:color="auto" w:fill="FFFFFF"/>
      <w:spacing w:before="540" w:after="960" w:line="0" w:lineRule="atLeast"/>
      <w:jc w:val="center"/>
      <w:outlineLvl w:val="1"/>
    </w:pPr>
    <w:rPr>
      <w:rFonts w:ascii="MingLiU" w:eastAsia="MingLiU" w:hAnsi="MingLiU" w:cs="MingLiU"/>
      <w:spacing w:val="30"/>
      <w:sz w:val="30"/>
      <w:szCs w:val="30"/>
    </w:rPr>
  </w:style>
  <w:style w:type="paragraph" w:styleId="a7">
    <w:name w:val="header"/>
    <w:basedOn w:val="a"/>
    <w:link w:val="Char"/>
    <w:uiPriority w:val="99"/>
    <w:unhideWhenUsed/>
    <w:rsid w:val="001A361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uiPriority w:val="99"/>
    <w:rsid w:val="001A3611"/>
    <w:rPr>
      <w:rFonts w:eastAsia="MingLiU_HKSCS"/>
      <w:color w:val="000000"/>
      <w:sz w:val="18"/>
      <w:szCs w:val="18"/>
    </w:rPr>
  </w:style>
  <w:style w:type="paragraph" w:styleId="a8">
    <w:name w:val="footer"/>
    <w:basedOn w:val="a"/>
    <w:link w:val="Char0"/>
    <w:uiPriority w:val="99"/>
    <w:unhideWhenUsed/>
    <w:rsid w:val="001A3611"/>
    <w:pPr>
      <w:tabs>
        <w:tab w:val="center" w:pos="4153"/>
        <w:tab w:val="right" w:pos="8306"/>
      </w:tabs>
      <w:snapToGrid w:val="0"/>
    </w:pPr>
    <w:rPr>
      <w:sz w:val="18"/>
      <w:szCs w:val="18"/>
    </w:rPr>
  </w:style>
  <w:style w:type="character" w:customStyle="1" w:styleId="Char0">
    <w:name w:val="页脚 Char"/>
    <w:basedOn w:val="a0"/>
    <w:link w:val="a8"/>
    <w:uiPriority w:val="99"/>
    <w:rsid w:val="001A3611"/>
    <w:rPr>
      <w:rFonts w:eastAsia="MingLiU_HKS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nrta.gov.cn/art/2021/10/18/art_1588_58190.ht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9</Pages>
  <Words>560</Words>
  <Characters>3193</Characters>
  <Application>Microsoft Office Word</Application>
  <DocSecurity>0</DocSecurity>
  <Lines>26</Lines>
  <Paragraphs>7</Paragraphs>
  <ScaleCrop>false</ScaleCrop>
  <Company>Microsoft</Company>
  <LinksUpToDate>false</LinksUpToDate>
  <CharactersWithSpaces>3746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lxx</dc:creator>
  <cp:lastModifiedBy>lxx</cp:lastModifiedBy>
  <cp:revision>37</cp:revision>
  <dcterms:created xsi:type="dcterms:W3CDTF">2021-10-19T07:33:00Z</dcterms:created>
  <dcterms:modified xsi:type="dcterms:W3CDTF">2021-10-25T07:01:00Z</dcterms:modified>
</cp:coreProperties>
</file>