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  <w:r>
        <w:rPr>
          <w:rFonts w:hint="eastAsia" w:ascii="黑体" w:hAnsi="黑体" w:eastAsia="黑体"/>
          <w:snapToGrid/>
          <w:kern w:val="2"/>
          <w:szCs w:val="32"/>
        </w:rPr>
        <w:t>附件</w:t>
      </w:r>
    </w:p>
    <w:p>
      <w:pPr>
        <w:ind w:left="1400" w:leftChars="300" w:hanging="440" w:hangingChars="10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2022年度全省广播电视公益广告</w:t>
      </w:r>
    </w:p>
    <w:p>
      <w:pPr>
        <w:ind w:left="1400" w:leftChars="300" w:hanging="440" w:hangingChars="10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优秀作品获奖目录</w:t>
      </w:r>
    </w:p>
    <w:p>
      <w:pPr>
        <w:widowControl/>
        <w:spacing w:line="540" w:lineRule="exact"/>
        <w:ind w:firstLine="0"/>
        <w:rPr>
          <w:rFonts w:ascii="黑体" w:hAnsi="黑体" w:eastAsia="黑体"/>
          <w:szCs w:val="32"/>
        </w:rPr>
      </w:pPr>
    </w:p>
    <w:p>
      <w:pPr>
        <w:widowControl/>
        <w:spacing w:line="540" w:lineRule="exact"/>
        <w:ind w:firstLine="640" w:firstLineChars="200"/>
        <w:rPr>
          <w:rFonts w:ascii="华文仿宋" w:hAnsi="华文仿宋" w:eastAsia="华文仿宋"/>
          <w:szCs w:val="32"/>
        </w:rPr>
      </w:pPr>
      <w:r>
        <w:rPr>
          <w:rFonts w:hint="eastAsia" w:ascii="黑体" w:hAnsi="黑体" w:eastAsia="黑体"/>
          <w:szCs w:val="32"/>
        </w:rPr>
        <w:t>一、广播类获奖作品及创作者名单（10个）</w:t>
      </w:r>
      <w:r>
        <w:rPr>
          <w:rFonts w:hint="eastAsia" w:ascii="华文仿宋" w:hAnsi="华文仿宋" w:eastAsia="华文仿宋"/>
          <w:szCs w:val="32"/>
        </w:rPr>
        <w:t>：</w:t>
      </w:r>
      <w:r>
        <w:rPr>
          <w:rFonts w:ascii="华文仿宋" w:hAnsi="华文仿宋" w:eastAsia="华文仿宋"/>
          <w:szCs w:val="32"/>
        </w:rPr>
        <w:t xml:space="preserve"> </w:t>
      </w:r>
    </w:p>
    <w:p>
      <w:pPr>
        <w:spacing w:line="600" w:lineRule="exact"/>
        <w:ind w:firstLine="624" w:firstLineChars="195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一等奖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营造有温度的网络空间（江苏人民广播电台）</w:t>
      </w:r>
    </w:p>
    <w:p>
      <w:pPr>
        <w:spacing w:line="600" w:lineRule="exact"/>
        <w:ind w:firstLine="624" w:firstLineChars="195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二等奖</w:t>
      </w:r>
      <w:bookmarkStart w:id="0" w:name="_GoBack"/>
      <w:bookmarkEnd w:id="0"/>
    </w:p>
    <w:p>
      <w:pPr>
        <w:widowControl/>
        <w:spacing w:line="600" w:lineRule="exact"/>
        <w:ind w:firstLine="624" w:firstLineChars="195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国风说唱系列-惊蛰（江苏人民广播电台）</w:t>
      </w:r>
    </w:p>
    <w:p>
      <w:pPr>
        <w:widowControl/>
        <w:spacing w:line="600" w:lineRule="exact"/>
        <w:ind w:firstLine="640" w:firstLineChars="200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对电信诈骗say no（徐州市广播电视台）</w:t>
      </w:r>
    </w:p>
    <w:p>
      <w:pPr>
        <w:widowControl/>
        <w:spacing w:line="600" w:lineRule="exact"/>
        <w:ind w:firstLine="640" w:firstLineChars="200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安全生产莫侥幸（泰州市广播电视台）</w:t>
      </w:r>
    </w:p>
    <w:p>
      <w:pPr>
        <w:widowControl/>
        <w:spacing w:line="600" w:lineRule="exact"/>
        <w:ind w:firstLine="624" w:firstLineChars="195"/>
        <w:rPr>
          <w:rFonts w:ascii="黑体" w:hAnsi="黑体" w:eastAsia="黑体" w:cs="宋体"/>
          <w:szCs w:val="32"/>
        </w:rPr>
      </w:pPr>
      <w:r>
        <w:rPr>
          <w:rFonts w:hint="eastAsia" w:ascii="黑体" w:hAnsi="黑体" w:eastAsia="黑体" w:cs="宋体"/>
          <w:szCs w:val="32"/>
        </w:rPr>
        <w:t>三等奖</w:t>
      </w:r>
    </w:p>
    <w:p>
      <w:pPr>
        <w:widowControl/>
        <w:spacing w:line="600" w:lineRule="exact"/>
        <w:ind w:firstLine="624" w:firstLineChars="195"/>
        <w:rPr>
          <w:rFonts w:ascii="华文仿宋" w:hAnsi="华文仿宋" w:eastAsia="华文仿宋" w:cs="宋体"/>
          <w:szCs w:val="32"/>
        </w:rPr>
      </w:pPr>
      <w:r>
        <w:rPr>
          <w:rFonts w:hint="eastAsia" w:ascii="华文仿宋" w:hAnsi="华文仿宋" w:eastAsia="华文仿宋" w:cs="宋体"/>
          <w:szCs w:val="32"/>
        </w:rPr>
        <w:t>新时代系列（江苏人民广播电台）</w:t>
      </w:r>
    </w:p>
    <w:p>
      <w:pPr>
        <w:widowControl/>
        <w:spacing w:line="600" w:lineRule="exact"/>
        <w:ind w:firstLine="624" w:firstLineChars="195"/>
        <w:rPr>
          <w:rFonts w:ascii="华文仿宋" w:hAnsi="华文仿宋" w:eastAsia="华文仿宋" w:cs="宋体"/>
          <w:szCs w:val="32"/>
        </w:rPr>
      </w:pPr>
      <w:r>
        <w:rPr>
          <w:rFonts w:hint="eastAsia" w:ascii="华文仿宋" w:hAnsi="华文仿宋" w:eastAsia="华文仿宋" w:cs="宋体"/>
          <w:szCs w:val="32"/>
        </w:rPr>
        <w:t>反诈小剧场（江苏人民广播电台）</w:t>
      </w:r>
    </w:p>
    <w:p>
      <w:pPr>
        <w:widowControl/>
        <w:spacing w:line="600" w:lineRule="exact"/>
        <w:ind w:firstLine="624" w:firstLineChars="195"/>
        <w:rPr>
          <w:rFonts w:ascii="华文仿宋" w:hAnsi="华文仿宋" w:eastAsia="华文仿宋" w:cs="宋体"/>
          <w:szCs w:val="32"/>
        </w:rPr>
      </w:pPr>
      <w:r>
        <w:rPr>
          <w:rFonts w:hint="eastAsia" w:ascii="华文仿宋" w:hAnsi="华文仿宋" w:eastAsia="华文仿宋" w:cs="宋体"/>
          <w:szCs w:val="32"/>
        </w:rPr>
        <w:t>信息时代的新关爱老人（徐州市广播电视台）</w:t>
      </w:r>
    </w:p>
    <w:p>
      <w:pPr>
        <w:widowControl/>
        <w:spacing w:line="600" w:lineRule="exact"/>
        <w:ind w:firstLine="624" w:firstLineChars="195"/>
        <w:rPr>
          <w:rFonts w:ascii="华文仿宋" w:hAnsi="华文仿宋" w:eastAsia="华文仿宋" w:cs="宋体"/>
          <w:szCs w:val="32"/>
        </w:rPr>
      </w:pPr>
      <w:r>
        <w:rPr>
          <w:rFonts w:hint="eastAsia" w:ascii="华文仿宋" w:hAnsi="华文仿宋" w:eastAsia="华文仿宋" w:cs="宋体"/>
          <w:szCs w:val="32"/>
        </w:rPr>
        <w:t>全民阅读02（昆山市融媒体中心）</w:t>
      </w:r>
    </w:p>
    <w:p>
      <w:pPr>
        <w:widowControl/>
        <w:spacing w:line="600" w:lineRule="exact"/>
        <w:ind w:firstLine="624" w:firstLineChars="195"/>
        <w:rPr>
          <w:rFonts w:ascii="华文仿宋" w:hAnsi="华文仿宋" w:eastAsia="华文仿宋" w:cs="宋体"/>
          <w:szCs w:val="32"/>
        </w:rPr>
      </w:pPr>
      <w:r>
        <w:rPr>
          <w:rFonts w:hint="eastAsia" w:ascii="华文仿宋" w:hAnsi="华文仿宋" w:eastAsia="华文仿宋" w:cs="宋体"/>
          <w:szCs w:val="32"/>
        </w:rPr>
        <w:t>爱要好好说（镇江市广播电视台）</w:t>
      </w:r>
    </w:p>
    <w:p>
      <w:pPr>
        <w:widowControl/>
        <w:spacing w:line="600" w:lineRule="exact"/>
        <w:ind w:firstLine="640" w:firstLineChars="200"/>
        <w:rPr>
          <w:rFonts w:ascii="华文仿宋" w:hAnsi="华文仿宋" w:eastAsia="华文仿宋" w:cs="宋体"/>
          <w:szCs w:val="32"/>
        </w:rPr>
      </w:pPr>
      <w:r>
        <w:rPr>
          <w:rFonts w:hint="eastAsia" w:ascii="华文仿宋" w:hAnsi="华文仿宋" w:eastAsia="华文仿宋" w:cs="宋体"/>
          <w:szCs w:val="32"/>
        </w:rPr>
        <w:t>如果，没有如果（常州市广播电视台）</w:t>
      </w:r>
    </w:p>
    <w:p>
      <w:pPr>
        <w:spacing w:line="600" w:lineRule="exact"/>
        <w:ind w:firstLine="640" w:firstLineChars="200"/>
        <w:rPr>
          <w:rFonts w:ascii="华文仿宋" w:hAnsi="华文仿宋" w:eastAsia="华文仿宋"/>
          <w:szCs w:val="32"/>
        </w:rPr>
      </w:pPr>
      <w:r>
        <w:rPr>
          <w:rFonts w:hint="eastAsia" w:ascii="黑体" w:hAnsi="黑体" w:eastAsia="黑体"/>
          <w:szCs w:val="32"/>
        </w:rPr>
        <w:t>二、电视类获奖作品及创作者名单（12个）</w:t>
      </w:r>
      <w:r>
        <w:rPr>
          <w:rFonts w:hint="eastAsia" w:ascii="华文仿宋" w:hAnsi="华文仿宋" w:eastAsia="华文仿宋"/>
          <w:szCs w:val="32"/>
        </w:rPr>
        <w:t>：</w:t>
      </w:r>
      <w:r>
        <w:rPr>
          <w:rFonts w:ascii="华文仿宋" w:hAnsi="华文仿宋" w:eastAsia="华文仿宋"/>
          <w:szCs w:val="32"/>
        </w:rPr>
        <w:t xml:space="preserve"> </w:t>
      </w:r>
    </w:p>
    <w:p>
      <w:pPr>
        <w:widowControl/>
        <w:spacing w:line="600" w:lineRule="exact"/>
        <w:ind w:firstLine="624" w:firstLineChars="195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一等奖</w:t>
      </w:r>
    </w:p>
    <w:p>
      <w:pPr>
        <w:widowControl/>
        <w:spacing w:line="600" w:lineRule="exact"/>
        <w:ind w:firstLine="624" w:firstLineChars="195"/>
        <w:rPr>
          <w:rFonts w:ascii="华文仿宋" w:hAnsi="华文仿宋" w:eastAsia="华文仿宋" w:cs="宋体"/>
          <w:color w:val="000000"/>
          <w:szCs w:val="32"/>
        </w:rPr>
      </w:pPr>
      <w:r>
        <w:rPr>
          <w:rFonts w:hint="eastAsia" w:ascii="华文仿宋" w:hAnsi="华文仿宋" w:eastAsia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乡村振兴在路上（广东左点广告传媒有限公司）</w:t>
      </w:r>
    </w:p>
    <w:p>
      <w:pPr>
        <w:widowControl/>
        <w:spacing w:line="600" w:lineRule="exact"/>
        <w:ind w:firstLine="624" w:firstLineChars="195"/>
        <w:rPr>
          <w:rFonts w:ascii="黑体" w:hAnsi="黑体" w:eastAsia="黑体" w:cs="宋体"/>
          <w:color w:val="000000"/>
          <w:szCs w:val="32"/>
        </w:rPr>
      </w:pPr>
      <w:r>
        <w:rPr>
          <w:rFonts w:hint="eastAsia" w:ascii="黑体" w:hAnsi="黑体" w:eastAsia="黑体" w:cs="宋体"/>
          <w:color w:val="000000"/>
          <w:szCs w:val="32"/>
        </w:rPr>
        <w:t>二等奖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时代新偶像（泰州市广播电视台）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看见（盘古影业有限公司）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穿越84年时空的对话（江苏龙虎网信息科技股份有限公司）</w:t>
      </w:r>
    </w:p>
    <w:p>
      <w:pPr>
        <w:spacing w:line="600" w:lineRule="exact"/>
        <w:ind w:firstLine="624" w:firstLineChars="195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三等奖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筑牢安全防线，严守安全底线（铜山区融媒体中心）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用勤劳的双手创造未来（江苏电视台）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当你老了（扬州市广播电视台）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上牢“安全锁” 不做“透明人”（泰州市广播电视台）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“一”系列动画（南京市广播电视台）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腐败多米诺（太仓市融媒体中心）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古建新生 续写传奇（苏州玛雅概念文化传媒有限公司）</w:t>
      </w:r>
    </w:p>
    <w:p>
      <w:pPr>
        <w:spacing w:line="600" w:lineRule="exact"/>
        <w:ind w:firstLine="624" w:firstLineChars="195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省时交通（盱眙县融媒体中心）</w:t>
      </w: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/>
          <w:snapToGrid/>
          <w:kern w:val="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478DC"/>
    <w:rsid w:val="6A04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2022-09-23T10:39:00Z</dcterms:created>
  <dc:creator>仇乐</dc:creator>
  <cp:lastModifiedBy>仇乐</cp:lastModifiedBy>
  <dcterms:modified xsi:type="dcterms:W3CDTF">2022-09-23T10:42:11Z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