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CC3" w:rsidRDefault="00781CC3">
      <w:pPr>
        <w:pStyle w:val="a3"/>
        <w:widowControl/>
        <w:shd w:val="clear" w:color="auto" w:fill="FFFFFF"/>
        <w:spacing w:beforeAutospacing="0" w:afterAutospacing="0" w:line="300" w:lineRule="atLeast"/>
        <w:jc w:val="center"/>
        <w:rPr>
          <w:rStyle w:val="a4"/>
          <w:rFonts w:ascii="方正小标宋简体" w:eastAsia="方正小标宋简体" w:hAnsi="宋体" w:cs="宋体" w:hint="eastAsia"/>
          <w:b w:val="0"/>
          <w:color w:val="333333"/>
          <w:sz w:val="36"/>
          <w:szCs w:val="36"/>
          <w:shd w:val="clear" w:color="auto" w:fill="FFFFFF"/>
        </w:rPr>
      </w:pPr>
    </w:p>
    <w:p w:rsidR="00781CC3" w:rsidRDefault="00781CC3">
      <w:pPr>
        <w:pStyle w:val="a3"/>
        <w:widowControl/>
        <w:shd w:val="clear" w:color="auto" w:fill="FFFFFF"/>
        <w:spacing w:beforeAutospacing="0" w:afterAutospacing="0" w:line="300" w:lineRule="atLeast"/>
        <w:jc w:val="center"/>
        <w:rPr>
          <w:rStyle w:val="a4"/>
          <w:rFonts w:ascii="方正小标宋简体" w:eastAsia="方正小标宋简体" w:hAnsi="宋体" w:cs="宋体" w:hint="eastAsia"/>
          <w:b w:val="0"/>
          <w:color w:val="333333"/>
          <w:sz w:val="36"/>
          <w:szCs w:val="36"/>
          <w:shd w:val="clear" w:color="auto" w:fill="FFFFFF"/>
        </w:rPr>
      </w:pPr>
    </w:p>
    <w:p w:rsidR="00F44BAE" w:rsidRPr="00781CC3" w:rsidRDefault="007B2070">
      <w:pPr>
        <w:pStyle w:val="a3"/>
        <w:widowControl/>
        <w:shd w:val="clear" w:color="auto" w:fill="FFFFFF"/>
        <w:spacing w:beforeAutospacing="0" w:afterAutospacing="0" w:line="300" w:lineRule="atLeast"/>
        <w:jc w:val="center"/>
        <w:rPr>
          <w:rFonts w:ascii="方正小标宋简体" w:eastAsia="方正小标宋简体" w:hAnsi="宋体" w:cs="宋体" w:hint="eastAsia"/>
          <w:b/>
          <w:color w:val="333333"/>
          <w:sz w:val="36"/>
          <w:szCs w:val="36"/>
        </w:rPr>
      </w:pPr>
      <w:r w:rsidRPr="00781CC3">
        <w:rPr>
          <w:rStyle w:val="a4"/>
          <w:rFonts w:ascii="方正小标宋简体" w:eastAsia="方正小标宋简体" w:hAnsi="宋体" w:cs="宋体" w:hint="eastAsia"/>
          <w:b w:val="0"/>
          <w:color w:val="333333"/>
          <w:sz w:val="36"/>
          <w:szCs w:val="36"/>
          <w:shd w:val="clear" w:color="auto" w:fill="FFFFFF"/>
        </w:rPr>
        <w:t>国家新闻出版广电总局</w:t>
      </w:r>
      <w:r w:rsidRPr="00781CC3">
        <w:rPr>
          <w:rStyle w:val="a4"/>
          <w:rFonts w:ascii="方正小标宋简体" w:eastAsia="方正小标宋简体" w:hAnsi="宋体" w:cs="宋体" w:hint="eastAsia"/>
          <w:b w:val="0"/>
          <w:color w:val="333333"/>
          <w:sz w:val="36"/>
          <w:szCs w:val="36"/>
          <w:shd w:val="clear" w:color="auto" w:fill="FFFFFF"/>
        </w:rPr>
        <w:br/>
      </w:r>
      <w:r w:rsidRPr="00781CC3">
        <w:rPr>
          <w:rStyle w:val="a4"/>
          <w:rFonts w:ascii="方正小标宋简体" w:eastAsia="方正小标宋简体" w:hAnsi="宋体" w:cs="宋体" w:hint="eastAsia"/>
          <w:b w:val="0"/>
          <w:color w:val="333333"/>
          <w:sz w:val="36"/>
          <w:szCs w:val="36"/>
          <w:shd w:val="clear" w:color="auto" w:fill="FFFFFF"/>
        </w:rPr>
        <w:t>关于规范电影数字拷贝卫星传输和接收事宜的通知</w:t>
      </w:r>
    </w:p>
    <w:p w:rsidR="00F44BAE" w:rsidRDefault="007B2070">
      <w:pPr>
        <w:pStyle w:val="a3"/>
        <w:widowControl/>
        <w:shd w:val="clear" w:color="auto" w:fill="FFFFFF"/>
        <w:spacing w:beforeAutospacing="0" w:afterAutospacing="0" w:line="300" w:lineRule="atLeast"/>
        <w:jc w:val="center"/>
        <w:rPr>
          <w:rStyle w:val="a4"/>
          <w:rFonts w:ascii="楷体" w:eastAsia="楷体" w:hAnsi="楷体" w:cs="宋体" w:hint="eastAsia"/>
          <w:b w:val="0"/>
          <w:color w:val="333333"/>
          <w:sz w:val="32"/>
          <w:szCs w:val="32"/>
          <w:shd w:val="clear" w:color="auto" w:fill="FFFFFF"/>
        </w:rPr>
      </w:pPr>
      <w:r w:rsidRPr="00781CC3">
        <w:rPr>
          <w:rStyle w:val="a4"/>
          <w:rFonts w:ascii="楷体" w:eastAsia="楷体" w:hAnsi="楷体" w:cs="宋体" w:hint="eastAsia"/>
          <w:b w:val="0"/>
          <w:color w:val="333333"/>
          <w:sz w:val="32"/>
          <w:szCs w:val="32"/>
          <w:shd w:val="clear" w:color="auto" w:fill="FFFFFF"/>
        </w:rPr>
        <w:t>新广电发〔</w:t>
      </w:r>
      <w:r w:rsidRPr="00781CC3">
        <w:rPr>
          <w:rStyle w:val="a4"/>
          <w:rFonts w:ascii="楷体" w:eastAsia="楷体" w:hAnsi="楷体" w:cs="宋体" w:hint="eastAsia"/>
          <w:b w:val="0"/>
          <w:color w:val="333333"/>
          <w:sz w:val="32"/>
          <w:szCs w:val="32"/>
          <w:shd w:val="clear" w:color="auto" w:fill="FFFFFF"/>
        </w:rPr>
        <w:t>2015</w:t>
      </w:r>
      <w:r w:rsidRPr="00781CC3">
        <w:rPr>
          <w:rStyle w:val="a4"/>
          <w:rFonts w:ascii="楷体" w:eastAsia="楷体" w:hAnsi="楷体" w:cs="宋体" w:hint="eastAsia"/>
          <w:b w:val="0"/>
          <w:color w:val="333333"/>
          <w:sz w:val="32"/>
          <w:szCs w:val="32"/>
          <w:shd w:val="clear" w:color="auto" w:fill="FFFFFF"/>
        </w:rPr>
        <w:t>〕</w:t>
      </w:r>
      <w:r w:rsidRPr="00781CC3">
        <w:rPr>
          <w:rStyle w:val="a4"/>
          <w:rFonts w:ascii="楷体" w:eastAsia="楷体" w:hAnsi="楷体" w:cs="宋体" w:hint="eastAsia"/>
          <w:b w:val="0"/>
          <w:color w:val="333333"/>
          <w:sz w:val="32"/>
          <w:szCs w:val="32"/>
          <w:shd w:val="clear" w:color="auto" w:fill="FFFFFF"/>
        </w:rPr>
        <w:t>131</w:t>
      </w:r>
      <w:r w:rsidRPr="00781CC3">
        <w:rPr>
          <w:rStyle w:val="a4"/>
          <w:rFonts w:ascii="楷体" w:eastAsia="楷体" w:hAnsi="楷体" w:cs="宋体" w:hint="eastAsia"/>
          <w:b w:val="0"/>
          <w:color w:val="333333"/>
          <w:sz w:val="32"/>
          <w:szCs w:val="32"/>
          <w:shd w:val="clear" w:color="auto" w:fill="FFFFFF"/>
        </w:rPr>
        <w:t>号</w:t>
      </w:r>
    </w:p>
    <w:p w:rsidR="00781CC3" w:rsidRPr="00781CC3" w:rsidRDefault="00781CC3">
      <w:pPr>
        <w:pStyle w:val="a3"/>
        <w:widowControl/>
        <w:shd w:val="clear" w:color="auto" w:fill="FFFFFF"/>
        <w:spacing w:beforeAutospacing="0" w:afterAutospacing="0" w:line="300" w:lineRule="atLeast"/>
        <w:jc w:val="center"/>
        <w:rPr>
          <w:rStyle w:val="a4"/>
          <w:rFonts w:ascii="楷体" w:eastAsia="楷体" w:hAnsi="楷体" w:cs="宋体" w:hint="eastAsia"/>
          <w:b w:val="0"/>
          <w:color w:val="333333"/>
          <w:sz w:val="32"/>
          <w:szCs w:val="32"/>
          <w:shd w:val="clear" w:color="auto" w:fill="FFFFFF"/>
        </w:rPr>
      </w:pPr>
    </w:p>
    <w:p w:rsidR="00F44BAE" w:rsidRPr="00781CC3" w:rsidRDefault="007B2070">
      <w:pPr>
        <w:pStyle w:val="a3"/>
        <w:widowControl/>
        <w:shd w:val="clear" w:color="auto" w:fill="FFFFFF"/>
        <w:spacing w:beforeAutospacing="0" w:afterAutospacing="0" w:line="300" w:lineRule="atLeast"/>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各省、自治区、直辖市新闻出版广电局，电影数字节目管理中心，中国电影科学技术研究所，电影技术质量检测所，各电影院线公司，各电影院：</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为加快电影数字拷贝卫星传输业务的推广应用，规范影院电影数字拷贝卫星分发传输、地面接收设施安装服务业务，根据《电影管理条例》（国务院令第</w:t>
      </w:r>
      <w:r w:rsidRPr="00781CC3">
        <w:rPr>
          <w:rFonts w:ascii="仿宋_GB2312" w:eastAsia="仿宋_GB2312" w:hAnsi="宋体" w:cs="宋体" w:hint="eastAsia"/>
          <w:color w:val="333333"/>
          <w:sz w:val="32"/>
          <w:szCs w:val="32"/>
          <w:shd w:val="clear" w:color="auto" w:fill="FFFFFF"/>
        </w:rPr>
        <w:t>342</w:t>
      </w:r>
      <w:r w:rsidRPr="00781CC3">
        <w:rPr>
          <w:rFonts w:ascii="仿宋_GB2312" w:eastAsia="仿宋_GB2312" w:hAnsi="宋体" w:cs="宋体" w:hint="eastAsia"/>
          <w:color w:val="333333"/>
          <w:sz w:val="32"/>
          <w:szCs w:val="32"/>
          <w:shd w:val="clear" w:color="auto" w:fill="FFFFFF"/>
        </w:rPr>
        <w:t>号）</w:t>
      </w:r>
      <w:r w:rsidRPr="00781CC3">
        <w:rPr>
          <w:rFonts w:ascii="仿宋_GB2312" w:eastAsia="仿宋_GB2312" w:hAnsi="宋体" w:cs="宋体" w:hint="eastAsia"/>
          <w:color w:val="333333"/>
          <w:sz w:val="32"/>
          <w:szCs w:val="32"/>
          <w:shd w:val="clear" w:color="auto" w:fill="FFFFFF"/>
        </w:rPr>
        <w:t>,</w:t>
      </w:r>
      <w:r w:rsidRPr="00781CC3">
        <w:rPr>
          <w:rFonts w:ascii="仿宋_GB2312" w:eastAsia="仿宋_GB2312" w:hAnsi="宋体" w:cs="宋体" w:hint="eastAsia"/>
          <w:color w:val="333333"/>
          <w:sz w:val="32"/>
          <w:szCs w:val="32"/>
          <w:shd w:val="clear" w:color="auto" w:fill="FFFFFF"/>
        </w:rPr>
        <w:t>以及国家新闻出版广电总局颁发的《电影数字化发展纲要》（广发影字〔</w:t>
      </w:r>
      <w:r w:rsidRPr="00781CC3">
        <w:rPr>
          <w:rFonts w:ascii="仿宋_GB2312" w:eastAsia="仿宋_GB2312" w:hAnsi="宋体" w:cs="宋体" w:hint="eastAsia"/>
          <w:color w:val="333333"/>
          <w:sz w:val="32"/>
          <w:szCs w:val="32"/>
          <w:shd w:val="clear" w:color="auto" w:fill="FFFFFF"/>
        </w:rPr>
        <w:t>2004</w:t>
      </w:r>
      <w:r w:rsidRPr="00781CC3">
        <w:rPr>
          <w:rFonts w:ascii="仿宋_GB2312" w:eastAsia="仿宋_GB2312" w:hAnsi="宋体" w:cs="宋体" w:hint="eastAsia"/>
          <w:color w:val="333333"/>
          <w:sz w:val="32"/>
          <w:szCs w:val="32"/>
          <w:shd w:val="clear" w:color="auto" w:fill="FFFFFF"/>
        </w:rPr>
        <w:t>〕</w:t>
      </w:r>
      <w:r w:rsidRPr="00781CC3">
        <w:rPr>
          <w:rFonts w:ascii="仿宋_GB2312" w:eastAsia="仿宋_GB2312" w:hAnsi="宋体" w:cs="宋体" w:hint="eastAsia"/>
          <w:color w:val="333333"/>
          <w:sz w:val="32"/>
          <w:szCs w:val="32"/>
          <w:shd w:val="clear" w:color="auto" w:fill="FFFFFF"/>
        </w:rPr>
        <w:t>257</w:t>
      </w:r>
      <w:r w:rsidRPr="00781CC3">
        <w:rPr>
          <w:rFonts w:ascii="仿宋_GB2312" w:eastAsia="仿宋_GB2312" w:hAnsi="宋体" w:cs="宋体" w:hint="eastAsia"/>
          <w:color w:val="333333"/>
          <w:sz w:val="32"/>
          <w:szCs w:val="32"/>
          <w:shd w:val="clear" w:color="auto" w:fill="FFFFFF"/>
        </w:rPr>
        <w:t>号）、《电影数字拷贝卫星分发系统技术要求和测量方法》（</w:t>
      </w:r>
      <w:r w:rsidRPr="00781CC3">
        <w:rPr>
          <w:rFonts w:ascii="仿宋_GB2312" w:eastAsia="仿宋_GB2312" w:hAnsi="宋体" w:cs="宋体" w:hint="eastAsia"/>
          <w:color w:val="333333"/>
          <w:sz w:val="32"/>
          <w:szCs w:val="32"/>
          <w:shd w:val="clear" w:color="auto" w:fill="FFFFFF"/>
        </w:rPr>
        <w:t>GD/J045-2013</w:t>
      </w:r>
      <w:r w:rsidRPr="00781CC3">
        <w:rPr>
          <w:rFonts w:ascii="仿宋_GB2312" w:eastAsia="仿宋_GB2312" w:hAnsi="宋体" w:cs="宋体" w:hint="eastAsia"/>
          <w:color w:val="333333"/>
          <w:sz w:val="32"/>
          <w:szCs w:val="32"/>
          <w:shd w:val="clear" w:color="auto" w:fill="FFFFFF"/>
        </w:rPr>
        <w:t>）等有关规定，结合我国电影市场的实际情况，现将有关事项通知如下：</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FF0000"/>
          <w:sz w:val="32"/>
          <w:szCs w:val="32"/>
        </w:rPr>
      </w:pPr>
      <w:r w:rsidRPr="00781CC3">
        <w:rPr>
          <w:rFonts w:ascii="仿宋_GB2312" w:eastAsia="仿宋_GB2312" w:hAnsi="宋体" w:cs="宋体" w:hint="eastAsia"/>
          <w:color w:val="333333"/>
          <w:sz w:val="32"/>
          <w:szCs w:val="32"/>
          <w:shd w:val="clear" w:color="auto" w:fill="FFFFFF"/>
        </w:rPr>
        <w:t>一、国家新闻出版广电总局委托总局电影数字节目管理中心（简称节目管理中心），建立全国电影数字拷贝卫星分发传输应用服务平台，负责电影数字拷贝卫星分</w:t>
      </w:r>
      <w:r w:rsidRPr="00781CC3">
        <w:rPr>
          <w:rFonts w:ascii="仿宋_GB2312" w:eastAsia="仿宋_GB2312" w:hAnsi="宋体" w:cs="宋体" w:hint="eastAsia"/>
          <w:color w:val="333333"/>
          <w:sz w:val="32"/>
          <w:szCs w:val="32"/>
          <w:shd w:val="clear" w:color="auto" w:fill="FFFFFF"/>
        </w:rPr>
        <w:t>发传输技术服务、</w:t>
      </w:r>
      <w:r w:rsidRPr="00781CC3">
        <w:rPr>
          <w:rFonts w:ascii="仿宋_GB2312" w:eastAsia="仿宋_GB2312" w:hAnsi="宋体" w:cs="宋体" w:hint="eastAsia"/>
          <w:color w:val="FF0000"/>
          <w:sz w:val="32"/>
          <w:szCs w:val="32"/>
          <w:shd w:val="clear" w:color="auto" w:fill="FFFFFF"/>
        </w:rPr>
        <w:t>影院数字电影专用卫星地面接收设施与设备的审核备案管理，指导影院数字电影专用卫星地面接收设施设备的安</w:t>
      </w:r>
      <w:r w:rsidRPr="00781CC3">
        <w:rPr>
          <w:rFonts w:ascii="仿宋_GB2312" w:eastAsia="仿宋_GB2312" w:hAnsi="宋体" w:cs="宋体" w:hint="eastAsia"/>
          <w:color w:val="FF0000"/>
          <w:sz w:val="32"/>
          <w:szCs w:val="32"/>
          <w:shd w:val="clear" w:color="auto" w:fill="FFFFFF"/>
        </w:rPr>
        <w:lastRenderedPageBreak/>
        <w:t>装，组织开展影院数字电影专用卫星地面接收设施设备安装技能培训。</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二、节目管理中心的电影数字拷贝卫星分发传输应用服务平台应符合国家相关电影数字拷贝卫星传输行业标准，卫星上行传输系统应符合广播影视相关安全播出管理规定，并经国家新闻出版广电总局科技和电影主管部门的审批、验收。</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r w:rsidRPr="00781CC3">
        <w:rPr>
          <w:rFonts w:ascii="仿宋_GB2312" w:eastAsia="仿宋_GB2312" w:hAnsi="宋体" w:cs="宋体" w:hint="eastAsia"/>
          <w:color w:val="FF0000"/>
          <w:sz w:val="32"/>
          <w:szCs w:val="32"/>
          <w:shd w:val="clear" w:color="auto" w:fill="FFFFFF"/>
        </w:rPr>
        <w:t>三、数字电影专用卫星地面接收设备须通过具有相应资质的检测机构的标准符合性检测，取得广播电视设备器材入网认定证书，并在节目管理中</w:t>
      </w:r>
      <w:r w:rsidRPr="00781CC3">
        <w:rPr>
          <w:rFonts w:ascii="仿宋_GB2312" w:eastAsia="仿宋_GB2312" w:hAnsi="宋体" w:cs="宋体" w:hint="eastAsia"/>
          <w:color w:val="FF0000"/>
          <w:sz w:val="32"/>
          <w:szCs w:val="32"/>
          <w:shd w:val="clear" w:color="auto" w:fill="FFFFFF"/>
        </w:rPr>
        <w:t>心审核备案。</w:t>
      </w:r>
      <w:r w:rsidRPr="00781CC3">
        <w:rPr>
          <w:rFonts w:ascii="仿宋_GB2312" w:eastAsia="仿宋_GB2312" w:hAnsi="宋体" w:cs="宋体" w:hint="eastAsia"/>
          <w:color w:val="333333"/>
          <w:sz w:val="32"/>
          <w:szCs w:val="32"/>
          <w:shd w:val="clear" w:color="auto" w:fill="FFFFFF"/>
        </w:rPr>
        <w:t>节目管理中心将定期公示全部符合标准的数字电影专用卫星地面接收设备。</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四、节目管理中心分发传输的电影片数字拷贝须取得电影主管部门颁发的《电影片公映许可证》，并符合相关技术标准。</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五、电影院取得《电影放映经营许可证》后即可安装符合要求的数字电影专用卫星地面接收设施设备，并及时向影院所在地县级（含县级）电影行政主管部门和节目管理中心办理安装信息登记报备。</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FF0000"/>
          <w:sz w:val="32"/>
          <w:szCs w:val="32"/>
        </w:rPr>
      </w:pPr>
      <w:r w:rsidRPr="00781CC3">
        <w:rPr>
          <w:rFonts w:ascii="仿宋_GB2312" w:eastAsia="仿宋_GB2312" w:hAnsi="宋体" w:cs="宋体" w:hint="eastAsia"/>
          <w:color w:val="FF0000"/>
          <w:sz w:val="32"/>
          <w:szCs w:val="32"/>
          <w:shd w:val="clear" w:color="auto" w:fill="FFFFFF"/>
        </w:rPr>
        <w:t>六、影院设置使用的数字电影专用卫星地面接收设施，未经广电管理部门许可不得用于接收除电影数字拷贝以外的其他卫星节目信号，也不得未经许可安装其他卫星地面</w:t>
      </w:r>
      <w:r w:rsidRPr="00781CC3">
        <w:rPr>
          <w:rFonts w:ascii="仿宋_GB2312" w:eastAsia="仿宋_GB2312" w:hAnsi="宋体" w:cs="宋体" w:hint="eastAsia"/>
          <w:color w:val="FF0000"/>
          <w:sz w:val="32"/>
          <w:szCs w:val="32"/>
          <w:shd w:val="clear" w:color="auto" w:fill="FFFFFF"/>
        </w:rPr>
        <w:t>接收设施，若违规安装和接收，一经发现，将按有关规定处理。</w:t>
      </w:r>
    </w:p>
    <w:p w:rsidR="00F44BAE"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r w:rsidRPr="00781CC3">
        <w:rPr>
          <w:rFonts w:ascii="仿宋_GB2312" w:eastAsia="仿宋_GB2312" w:hAnsi="宋体" w:cs="宋体" w:hint="eastAsia"/>
          <w:color w:val="FF0000"/>
          <w:sz w:val="32"/>
          <w:szCs w:val="32"/>
          <w:shd w:val="clear" w:color="auto" w:fill="FFFFFF"/>
        </w:rPr>
        <w:lastRenderedPageBreak/>
        <w:t>七、各级电影行政主管部门会同其他有关部门，依据各自职责，负责对辖区内电影院数字电影专用卫星地面接收设施的安装服务和接收使用实施监督管理，</w:t>
      </w:r>
      <w:r w:rsidRPr="00781CC3">
        <w:rPr>
          <w:rFonts w:ascii="仿宋_GB2312" w:eastAsia="仿宋_GB2312" w:hAnsi="宋体" w:cs="宋体" w:hint="eastAsia"/>
          <w:color w:val="333333"/>
          <w:sz w:val="32"/>
          <w:szCs w:val="32"/>
          <w:shd w:val="clear" w:color="auto" w:fill="FFFFFF"/>
        </w:rPr>
        <w:t>采取有力措施，严防辖区影院的数字电影专用卫星接收设施接收其他卫星节目信号，发现问题要立即制止并通报相关管理部门依法处理。</w:t>
      </w:r>
    </w:p>
    <w:p w:rsidR="00F44BAE"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shd w:val="clear" w:color="auto" w:fill="FFFFFF"/>
        </w:rPr>
      </w:pPr>
      <w:r w:rsidRPr="00781CC3">
        <w:rPr>
          <w:rFonts w:ascii="仿宋_GB2312" w:eastAsia="仿宋_GB2312" w:hAnsi="宋体" w:cs="宋体" w:hint="eastAsia"/>
          <w:color w:val="333333"/>
          <w:sz w:val="32"/>
          <w:szCs w:val="32"/>
          <w:shd w:val="clear" w:color="auto" w:fill="FFFFFF"/>
        </w:rPr>
        <w:t>八、本通知下发前已安装数字电影专用卫星地面接收设施的影院，应当在本办法施行之日起</w:t>
      </w:r>
      <w:r w:rsidRPr="00781CC3">
        <w:rPr>
          <w:rFonts w:ascii="仿宋_GB2312" w:eastAsia="仿宋_GB2312" w:hAnsi="宋体" w:cs="宋体" w:hint="eastAsia"/>
          <w:color w:val="333333"/>
          <w:sz w:val="32"/>
          <w:szCs w:val="32"/>
          <w:shd w:val="clear" w:color="auto" w:fill="FFFFFF"/>
        </w:rPr>
        <w:t>6</w:t>
      </w:r>
      <w:r w:rsidRPr="00781CC3">
        <w:rPr>
          <w:rFonts w:ascii="仿宋_GB2312" w:eastAsia="仿宋_GB2312" w:hAnsi="宋体" w:cs="宋体" w:hint="eastAsia"/>
          <w:color w:val="333333"/>
          <w:sz w:val="32"/>
          <w:szCs w:val="32"/>
          <w:shd w:val="clear" w:color="auto" w:fill="FFFFFF"/>
        </w:rPr>
        <w:t>个月内，重新办理安装信息登记，纳入统一运行维护管理。</w:t>
      </w:r>
    </w:p>
    <w:p w:rsidR="007B2070"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shd w:val="clear" w:color="auto" w:fill="FFFFFF"/>
        </w:rPr>
      </w:pPr>
    </w:p>
    <w:p w:rsidR="007B2070" w:rsidRPr="00781CC3" w:rsidRDefault="007B2070" w:rsidP="00781CC3">
      <w:pPr>
        <w:pStyle w:val="a3"/>
        <w:widowControl/>
        <w:shd w:val="clear" w:color="auto" w:fill="FFFFFF"/>
        <w:spacing w:beforeAutospacing="0" w:afterAutospacing="0" w:line="300" w:lineRule="atLeast"/>
        <w:ind w:firstLineChars="200" w:firstLine="640"/>
        <w:rPr>
          <w:rFonts w:ascii="仿宋_GB2312" w:eastAsia="仿宋_GB2312" w:hAnsi="宋体" w:cs="宋体" w:hint="eastAsia"/>
          <w:color w:val="333333"/>
          <w:sz w:val="32"/>
          <w:szCs w:val="32"/>
        </w:rPr>
      </w:pPr>
      <w:bookmarkStart w:id="0" w:name="_GoBack"/>
      <w:bookmarkEnd w:id="0"/>
    </w:p>
    <w:p w:rsidR="00F44BAE" w:rsidRPr="00781CC3" w:rsidRDefault="007B2070">
      <w:pPr>
        <w:pStyle w:val="a3"/>
        <w:widowControl/>
        <w:shd w:val="clear" w:color="auto" w:fill="FFFFFF"/>
        <w:spacing w:beforeAutospacing="0" w:afterAutospacing="0" w:line="300" w:lineRule="atLeast"/>
        <w:jc w:val="right"/>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国家新闻出版广电总局</w:t>
      </w:r>
    </w:p>
    <w:p w:rsidR="00F44BAE" w:rsidRPr="00781CC3" w:rsidRDefault="007B2070">
      <w:pPr>
        <w:pStyle w:val="a3"/>
        <w:widowControl/>
        <w:shd w:val="clear" w:color="auto" w:fill="FFFFFF"/>
        <w:spacing w:beforeAutospacing="0" w:afterAutospacing="0" w:line="300" w:lineRule="atLeast"/>
        <w:jc w:val="right"/>
        <w:rPr>
          <w:rFonts w:ascii="仿宋_GB2312" w:eastAsia="仿宋_GB2312" w:hAnsi="宋体" w:cs="宋体" w:hint="eastAsia"/>
          <w:color w:val="333333"/>
          <w:sz w:val="32"/>
          <w:szCs w:val="32"/>
        </w:rPr>
      </w:pPr>
      <w:r w:rsidRPr="00781CC3">
        <w:rPr>
          <w:rFonts w:ascii="仿宋_GB2312" w:eastAsia="仿宋_GB2312" w:hAnsi="宋体" w:cs="宋体" w:hint="eastAsia"/>
          <w:color w:val="333333"/>
          <w:sz w:val="32"/>
          <w:szCs w:val="32"/>
          <w:shd w:val="clear" w:color="auto" w:fill="FFFFFF"/>
        </w:rPr>
        <w:t>2015</w:t>
      </w:r>
      <w:r w:rsidRPr="00781CC3">
        <w:rPr>
          <w:rFonts w:ascii="仿宋_GB2312" w:eastAsia="仿宋_GB2312" w:hAnsi="宋体" w:cs="宋体" w:hint="eastAsia"/>
          <w:color w:val="333333"/>
          <w:sz w:val="32"/>
          <w:szCs w:val="32"/>
          <w:shd w:val="clear" w:color="auto" w:fill="FFFFFF"/>
        </w:rPr>
        <w:t>年</w:t>
      </w:r>
      <w:r w:rsidRPr="00781CC3">
        <w:rPr>
          <w:rFonts w:ascii="仿宋_GB2312" w:eastAsia="仿宋_GB2312" w:hAnsi="宋体" w:cs="宋体" w:hint="eastAsia"/>
          <w:color w:val="333333"/>
          <w:sz w:val="32"/>
          <w:szCs w:val="32"/>
          <w:shd w:val="clear" w:color="auto" w:fill="FFFFFF"/>
        </w:rPr>
        <w:t>6</w:t>
      </w:r>
      <w:r w:rsidRPr="00781CC3">
        <w:rPr>
          <w:rFonts w:ascii="仿宋_GB2312" w:eastAsia="仿宋_GB2312" w:hAnsi="宋体" w:cs="宋体" w:hint="eastAsia"/>
          <w:color w:val="333333"/>
          <w:sz w:val="32"/>
          <w:szCs w:val="32"/>
          <w:shd w:val="clear" w:color="auto" w:fill="FFFFFF"/>
        </w:rPr>
        <w:t>月</w:t>
      </w:r>
      <w:r w:rsidRPr="00781CC3">
        <w:rPr>
          <w:rFonts w:ascii="仿宋_GB2312" w:eastAsia="仿宋_GB2312" w:hAnsi="宋体" w:cs="宋体" w:hint="eastAsia"/>
          <w:color w:val="333333"/>
          <w:sz w:val="32"/>
          <w:szCs w:val="32"/>
          <w:shd w:val="clear" w:color="auto" w:fill="FFFFFF"/>
        </w:rPr>
        <w:t>4</w:t>
      </w:r>
      <w:r w:rsidRPr="00781CC3">
        <w:rPr>
          <w:rFonts w:ascii="仿宋_GB2312" w:eastAsia="仿宋_GB2312" w:hAnsi="宋体" w:cs="宋体" w:hint="eastAsia"/>
          <w:color w:val="333333"/>
          <w:sz w:val="32"/>
          <w:szCs w:val="32"/>
          <w:shd w:val="clear" w:color="auto" w:fill="FFFFFF"/>
        </w:rPr>
        <w:t>日</w:t>
      </w:r>
    </w:p>
    <w:p w:rsidR="00F44BAE" w:rsidRDefault="00F44BAE"/>
    <w:sectPr w:rsidR="00F44BA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BAE"/>
    <w:rsid w:val="00781CC3"/>
    <w:rsid w:val="007B2070"/>
    <w:rsid w:val="00D70AFC"/>
    <w:rsid w:val="00F44BAE"/>
    <w:rsid w:val="42E65120"/>
    <w:rsid w:val="651168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character" w:styleId="a4">
    <w:name w:val="Strong"/>
    <w:basedOn w:val="a0"/>
    <w:qFormat/>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character" w:styleId="a4">
    <w:name w:val="Strong"/>
    <w:basedOn w:val="a0"/>
    <w:qFormat/>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Pages>
  <Words>169</Words>
  <Characters>966</Characters>
  <Application>Microsoft Office Word</Application>
  <DocSecurity>0</DocSecurity>
  <Lines>8</Lines>
  <Paragraphs>2</Paragraphs>
  <ScaleCrop>false</ScaleCrop>
  <Company>Microsoft</Company>
  <LinksUpToDate>false</LinksUpToDate>
  <CharactersWithSpaces>1133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lxx</cp:lastModifiedBy>
  <cp:revision>4</cp:revision>
  <dcterms:created xsi:type="dcterms:W3CDTF">2022-02-03T04:28:00Z</dcterms:created>
  <dcterms:modified xsi:type="dcterms:W3CDTF">2022-02-09T03:32:00Z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D679F366AE2F4F3FA91CFCE131CB3D43</vt:lpwstr>
  </property>
</Properties>
</file>