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E/>
        <w:autoSpaceDN/>
        <w:adjustRightInd w:val="0"/>
        <w:spacing w:line="560" w:lineRule="exact"/>
        <w:ind w:firstLine="0"/>
        <w:jc w:val="left"/>
        <w:rPr>
          <w:rFonts w:ascii="方正黑体_GBK" w:hAnsi="方正黑体_GBK" w:eastAsia="方正黑体_GBK" w:cs="方正黑体_GBK"/>
          <w:snapToGrid/>
          <w:kern w:val="2"/>
          <w:szCs w:val="32"/>
        </w:rPr>
      </w:pPr>
      <w:bookmarkStart w:id="0" w:name="_GoBack"/>
      <w:bookmarkEnd w:id="0"/>
      <w:r>
        <w:rPr>
          <w:rFonts w:hint="eastAsia" w:ascii="方正黑体_GBK" w:hAnsi="方正黑体_GBK" w:eastAsia="方正黑体_GBK" w:cs="方正黑体_GBK"/>
          <w:snapToGrid/>
          <w:kern w:val="2"/>
          <w:szCs w:val="32"/>
        </w:rPr>
        <w:t>附件</w:t>
      </w:r>
    </w:p>
    <w:p>
      <w:pPr>
        <w:autoSpaceDE/>
        <w:autoSpaceDN/>
        <w:adjustRightInd w:val="0"/>
        <w:spacing w:line="640" w:lineRule="exact"/>
        <w:ind w:firstLine="0"/>
        <w:jc w:val="center"/>
        <w:rPr>
          <w:rFonts w:ascii="方正小标宋_GBK" w:hAnsi="方正小标宋_GBK" w:eastAsia="方正小标宋_GBK" w:cs="方正小标宋_GBK"/>
          <w:snapToGrid/>
          <w:kern w:val="2"/>
          <w:sz w:val="44"/>
          <w:szCs w:val="44"/>
        </w:rPr>
      </w:pPr>
    </w:p>
    <w:p>
      <w:pPr>
        <w:autoSpaceDE/>
        <w:autoSpaceDN/>
        <w:adjustRightInd w:val="0"/>
        <w:spacing w:line="640" w:lineRule="exact"/>
        <w:ind w:firstLine="0"/>
        <w:jc w:val="center"/>
        <w:rPr>
          <w:rFonts w:ascii="方正小标宋_GBK" w:hAnsi="方正小标宋_GBK" w:eastAsia="方正小标宋_GBK" w:cs="方正小标宋_GBK"/>
          <w:snapToGrid/>
          <w:kern w:val="2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napToGrid/>
          <w:kern w:val="2"/>
          <w:sz w:val="44"/>
          <w:szCs w:val="44"/>
        </w:rPr>
        <w:t>江苏省播音专业高级专业技术资格</w:t>
      </w:r>
    </w:p>
    <w:p>
      <w:pPr>
        <w:autoSpaceDE/>
        <w:autoSpaceDN/>
        <w:adjustRightInd w:val="0"/>
        <w:spacing w:line="640" w:lineRule="exact"/>
        <w:ind w:firstLine="0"/>
        <w:jc w:val="center"/>
        <w:rPr>
          <w:rFonts w:ascii="方正小标宋_GBK" w:hAnsi="方正小标宋_GBK" w:eastAsia="方正小标宋_GBK" w:cs="方正小标宋_GBK"/>
          <w:snapToGrid/>
          <w:kern w:val="2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napToGrid/>
          <w:kern w:val="2"/>
          <w:sz w:val="44"/>
          <w:szCs w:val="44"/>
        </w:rPr>
        <w:t>评审委员会评审通过人员名单</w:t>
      </w:r>
    </w:p>
    <w:p>
      <w:pPr>
        <w:widowControl/>
        <w:autoSpaceDE/>
        <w:autoSpaceDN/>
        <w:adjustRightInd w:val="0"/>
        <w:spacing w:line="640" w:lineRule="exact"/>
        <w:ind w:firstLine="0"/>
        <w:jc w:val="left"/>
        <w:rPr>
          <w:rFonts w:ascii="方正小标宋_GBK" w:hAnsi="方正小标宋_GBK" w:eastAsia="方正小标宋_GBK" w:cs="方正小标宋_GBK"/>
          <w:snapToGrid/>
          <w:kern w:val="2"/>
          <w:szCs w:val="32"/>
        </w:rPr>
      </w:pPr>
    </w:p>
    <w:p>
      <w:pPr>
        <w:autoSpaceDE/>
        <w:autoSpaceDN/>
        <w:snapToGrid/>
        <w:spacing w:line="560" w:lineRule="exact"/>
        <w:ind w:firstLine="0"/>
        <w:rPr>
          <w:rFonts w:ascii="方正黑体_GBK" w:hAnsi="黑体" w:eastAsia="方正黑体_GBK"/>
          <w:snapToGrid/>
          <w:kern w:val="2"/>
          <w:szCs w:val="32"/>
        </w:rPr>
      </w:pPr>
      <w:r>
        <w:rPr>
          <w:rFonts w:hint="eastAsia" w:ascii="方正黑体_GBK" w:hAnsi="黑体" w:eastAsia="方正黑体_GBK"/>
          <w:snapToGrid/>
          <w:kern w:val="2"/>
          <w:szCs w:val="32"/>
        </w:rPr>
        <w:t xml:space="preserve">    江苏省广播电视总台（集团）</w:t>
      </w:r>
    </w:p>
    <w:p>
      <w:pPr>
        <w:autoSpaceDE/>
        <w:autoSpaceDN/>
        <w:adjustRightInd w:val="0"/>
        <w:spacing w:line="560" w:lineRule="exact"/>
        <w:ind w:firstLine="0"/>
        <w:rPr>
          <w:rFonts w:ascii="方正楷体_GBK" w:hAnsi="方正楷体_GBK" w:eastAsia="方正楷体_GBK" w:cs="方正楷体_GBK"/>
          <w:bCs/>
          <w:snapToGrid/>
          <w:kern w:val="2"/>
          <w:szCs w:val="32"/>
        </w:rPr>
      </w:pPr>
      <w:r>
        <w:rPr>
          <w:rFonts w:hint="eastAsia" w:ascii="方正楷体_GBK" w:hAnsi="方正楷体_GBK" w:eastAsia="方正楷体_GBK" w:cs="方正楷体_GBK"/>
          <w:bCs/>
          <w:snapToGrid/>
          <w:kern w:val="2"/>
          <w:szCs w:val="32"/>
        </w:rPr>
        <w:t xml:space="preserve">    主任播音员（1人）</w:t>
      </w:r>
    </w:p>
    <w:p>
      <w:pPr>
        <w:spacing w:line="560" w:lineRule="exact"/>
        <w:ind w:firstLine="0"/>
        <w:rPr>
          <w:rFonts w:ascii="方正仿宋_GBK" w:hAnsi="方正仿宋_GBK" w:cs="方正仿宋_GBK"/>
          <w:szCs w:val="32"/>
        </w:rPr>
      </w:pPr>
      <w:r>
        <w:rPr>
          <w:rFonts w:hint="eastAsia" w:ascii="方正仿宋_GBK" w:hAnsi="方正仿宋_GBK" w:cs="方正仿宋_GBK"/>
          <w:szCs w:val="32"/>
        </w:rPr>
        <w:t xml:space="preserve">    董  婕   江苏省广播电视总台</w:t>
      </w:r>
    </w:p>
    <w:p>
      <w:pPr>
        <w:autoSpaceDE/>
        <w:autoSpaceDN/>
        <w:adjustRightInd w:val="0"/>
        <w:spacing w:line="560" w:lineRule="exact"/>
        <w:ind w:firstLine="0"/>
        <w:rPr>
          <w:rFonts w:ascii="方正楷体_GBK" w:eastAsia="方正楷体_GBK"/>
          <w:snapToGrid/>
          <w:kern w:val="2"/>
          <w:szCs w:val="32"/>
        </w:rPr>
      </w:pPr>
    </w:p>
    <w:p>
      <w:pPr>
        <w:autoSpaceDE/>
        <w:autoSpaceDN/>
        <w:snapToGrid/>
        <w:spacing w:line="560" w:lineRule="exact"/>
        <w:ind w:firstLine="0"/>
        <w:rPr>
          <w:rFonts w:eastAsia="方正仿宋简体"/>
          <w:snapToGrid/>
          <w:kern w:val="2"/>
          <w:szCs w:val="32"/>
        </w:rPr>
      </w:pPr>
    </w:p>
    <w:p>
      <w:pPr>
        <w:autoSpaceDE/>
        <w:autoSpaceDN/>
        <w:adjustRightInd w:val="0"/>
        <w:spacing w:line="640" w:lineRule="exact"/>
        <w:ind w:firstLine="0"/>
        <w:jc w:val="center"/>
        <w:rPr>
          <w:rFonts w:eastAsia="仿宋_GB2312"/>
          <w:snapToGrid/>
          <w:kern w:val="2"/>
          <w:szCs w:val="32"/>
        </w:rPr>
      </w:pPr>
      <w:r>
        <w:rPr>
          <w:rFonts w:eastAsia="仿宋_GB2312"/>
          <w:snapToGrid/>
          <w:kern w:val="2"/>
          <w:szCs w:val="32"/>
        </w:rPr>
        <w:br w:type="page"/>
      </w:r>
    </w:p>
    <w:p>
      <w:pPr>
        <w:autoSpaceDE/>
        <w:autoSpaceDN/>
        <w:adjustRightInd w:val="0"/>
        <w:spacing w:line="640" w:lineRule="exact"/>
        <w:ind w:firstLine="0"/>
        <w:jc w:val="center"/>
        <w:rPr>
          <w:rFonts w:ascii="方正小标宋_GBK" w:hAnsi="方正小标宋_GBK" w:eastAsia="方正小标宋_GBK" w:cs="方正小标宋_GBK"/>
          <w:snapToGrid/>
          <w:kern w:val="2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napToGrid/>
          <w:kern w:val="2"/>
          <w:sz w:val="44"/>
          <w:szCs w:val="44"/>
        </w:rPr>
        <w:t>江苏省播音专业高级专业技术资格</w:t>
      </w:r>
    </w:p>
    <w:p>
      <w:pPr>
        <w:autoSpaceDE/>
        <w:autoSpaceDN/>
        <w:adjustRightInd w:val="0"/>
        <w:spacing w:line="640" w:lineRule="exact"/>
        <w:ind w:firstLine="0"/>
        <w:jc w:val="center"/>
        <w:rPr>
          <w:rFonts w:ascii="方正小标宋_GBK" w:hAnsi="方正小标宋_GBK" w:eastAsia="方正小标宋_GBK" w:cs="方正小标宋_GBK"/>
          <w:snapToGrid/>
          <w:kern w:val="2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napToGrid/>
          <w:kern w:val="2"/>
          <w:sz w:val="44"/>
          <w:szCs w:val="44"/>
        </w:rPr>
        <w:t>评审委员会评审通过人员名单</w:t>
      </w:r>
    </w:p>
    <w:p>
      <w:pPr>
        <w:autoSpaceDE/>
        <w:autoSpaceDN/>
        <w:snapToGrid/>
        <w:spacing w:line="640" w:lineRule="exact"/>
        <w:ind w:firstLine="0"/>
        <w:rPr>
          <w:rFonts w:eastAsia="仿宋_GB2312"/>
          <w:snapToGrid/>
          <w:kern w:val="2"/>
          <w:szCs w:val="32"/>
        </w:rPr>
      </w:pPr>
    </w:p>
    <w:p>
      <w:pPr>
        <w:autoSpaceDE/>
        <w:autoSpaceDN/>
        <w:adjustRightInd w:val="0"/>
        <w:spacing w:line="560" w:lineRule="exact"/>
        <w:ind w:firstLine="0"/>
        <w:rPr>
          <w:rFonts w:ascii="方正黑体_GBK" w:hAnsi="黑体" w:eastAsia="方正黑体_GBK"/>
          <w:snapToGrid/>
          <w:kern w:val="2"/>
          <w:szCs w:val="32"/>
        </w:rPr>
      </w:pPr>
      <w:r>
        <w:rPr>
          <w:rFonts w:hint="eastAsia" w:ascii="方正黑体_GBK" w:hAnsi="黑体" w:eastAsia="方正黑体_GBK"/>
          <w:snapToGrid/>
          <w:kern w:val="2"/>
          <w:szCs w:val="32"/>
        </w:rPr>
        <w:t xml:space="preserve">    南京市</w:t>
      </w:r>
    </w:p>
    <w:p>
      <w:pPr>
        <w:autoSpaceDE/>
        <w:autoSpaceDN/>
        <w:adjustRightInd w:val="0"/>
        <w:spacing w:line="560" w:lineRule="exact"/>
        <w:ind w:firstLine="0"/>
        <w:rPr>
          <w:rFonts w:eastAsia="方正楷体_GBK"/>
          <w:bCs/>
          <w:snapToGrid/>
          <w:kern w:val="2"/>
          <w:szCs w:val="32"/>
        </w:rPr>
      </w:pPr>
      <w:r>
        <w:rPr>
          <w:rFonts w:hint="eastAsia" w:eastAsia="方正楷体_GBK"/>
          <w:bCs/>
          <w:snapToGrid/>
          <w:kern w:val="2"/>
          <w:szCs w:val="32"/>
        </w:rPr>
        <w:t xml:space="preserve">    </w:t>
      </w:r>
      <w:r>
        <w:rPr>
          <w:rFonts w:eastAsia="方正楷体_GBK"/>
          <w:bCs/>
          <w:snapToGrid/>
          <w:kern w:val="2"/>
          <w:szCs w:val="32"/>
        </w:rPr>
        <w:t>主任播音员（1人）</w:t>
      </w:r>
    </w:p>
    <w:p>
      <w:pPr>
        <w:autoSpaceDE/>
        <w:autoSpaceDN/>
        <w:snapToGrid/>
        <w:spacing w:line="640" w:lineRule="exact"/>
        <w:ind w:firstLine="0"/>
        <w:rPr>
          <w:rFonts w:ascii="方正仿宋_GBK" w:hAnsi="方正仿宋_GBK" w:cs="方正仿宋_GBK"/>
          <w:szCs w:val="32"/>
        </w:rPr>
      </w:pPr>
      <w:r>
        <w:rPr>
          <w:rFonts w:hint="eastAsia" w:ascii="方正仿宋_GBK" w:hAnsi="方正仿宋_GBK" w:cs="方正仿宋_GBK"/>
          <w:szCs w:val="32"/>
        </w:rPr>
        <w:t xml:space="preserve">    张卫东</w:t>
      </w:r>
      <w:r>
        <w:rPr>
          <w:rFonts w:hint="eastAsia" w:ascii="方正仿宋_GBK" w:hAnsi="方正仿宋_GBK" w:cs="方正仿宋_GBK"/>
          <w:szCs w:val="32"/>
        </w:rPr>
        <w:tab/>
      </w:r>
      <w:r>
        <w:rPr>
          <w:rFonts w:hint="eastAsia" w:ascii="方正仿宋_GBK" w:hAnsi="方正仿宋_GBK" w:cs="方正仿宋_GBK"/>
          <w:szCs w:val="32"/>
        </w:rPr>
        <w:t xml:space="preserve">   南京广播电视集团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方正小标宋简体" w:hAnsi="华文中宋" w:eastAsia="方正小标宋简体"/>
          <w:snapToGrid/>
          <w:kern w:val="2"/>
          <w:sz w:val="44"/>
          <w:szCs w:val="44"/>
        </w:rPr>
      </w:pPr>
      <w:r>
        <w:rPr>
          <w:rFonts w:eastAsia="黑体"/>
          <w:snapToGrid/>
          <w:kern w:val="2"/>
          <w:szCs w:val="32"/>
        </w:rPr>
        <w:br w:type="page"/>
      </w:r>
      <w:r>
        <w:rPr>
          <w:rFonts w:hint="eastAsia" w:ascii="方正小标宋简体" w:hAnsi="华文中宋" w:eastAsia="方正小标宋简体"/>
          <w:snapToGrid/>
          <w:kern w:val="2"/>
          <w:sz w:val="44"/>
          <w:szCs w:val="44"/>
        </w:rPr>
        <w:t>江苏省播音专业高级专业技术资格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方正小标宋简体" w:hAnsi="华文中宋" w:eastAsia="方正小标宋简体"/>
          <w:snapToGrid/>
          <w:kern w:val="2"/>
          <w:sz w:val="44"/>
          <w:szCs w:val="44"/>
        </w:rPr>
      </w:pPr>
      <w:r>
        <w:rPr>
          <w:rFonts w:hint="eastAsia" w:ascii="方正小标宋简体" w:hAnsi="华文中宋" w:eastAsia="方正小标宋简体"/>
          <w:snapToGrid/>
          <w:kern w:val="2"/>
          <w:sz w:val="44"/>
          <w:szCs w:val="44"/>
        </w:rPr>
        <w:t>评审委员会评审通过人员名单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eastAsia="黑体"/>
          <w:snapToGrid/>
          <w:kern w:val="2"/>
          <w:szCs w:val="32"/>
        </w:rPr>
      </w:pPr>
    </w:p>
    <w:p>
      <w:pPr>
        <w:spacing w:line="560" w:lineRule="exact"/>
        <w:ind w:firstLine="0"/>
        <w:rPr>
          <w:rFonts w:ascii="黑体" w:hAnsi="黑体" w:eastAsia="黑体"/>
          <w:szCs w:val="32"/>
        </w:rPr>
      </w:pPr>
      <w:r>
        <w:rPr>
          <w:rFonts w:hint="eastAsia" w:ascii="黑体" w:hAnsi="黑体" w:eastAsia="黑体"/>
          <w:szCs w:val="32"/>
        </w:rPr>
        <w:t xml:space="preserve">    徐州市</w:t>
      </w:r>
    </w:p>
    <w:p>
      <w:pPr>
        <w:autoSpaceDE/>
        <w:autoSpaceDN/>
        <w:adjustRightInd w:val="0"/>
        <w:spacing w:line="560" w:lineRule="exact"/>
        <w:ind w:firstLine="0"/>
        <w:rPr>
          <w:rFonts w:eastAsia="方正楷体_GBK"/>
          <w:bCs/>
          <w:snapToGrid/>
          <w:kern w:val="2"/>
          <w:szCs w:val="32"/>
        </w:rPr>
      </w:pPr>
      <w:r>
        <w:rPr>
          <w:rFonts w:hint="eastAsia" w:eastAsia="方正楷体_GBK"/>
          <w:bCs/>
          <w:snapToGrid/>
          <w:kern w:val="2"/>
          <w:szCs w:val="32"/>
        </w:rPr>
        <w:t xml:space="preserve">    </w:t>
      </w:r>
      <w:r>
        <w:rPr>
          <w:rFonts w:eastAsia="方正楷体_GBK"/>
          <w:bCs/>
          <w:snapToGrid/>
          <w:kern w:val="2"/>
          <w:szCs w:val="32"/>
        </w:rPr>
        <w:t>主任播音员（1人）</w:t>
      </w:r>
    </w:p>
    <w:p>
      <w:pPr>
        <w:spacing w:line="560" w:lineRule="exact"/>
        <w:ind w:firstLine="0"/>
        <w:rPr>
          <w:rFonts w:ascii="方正仿宋_GBK" w:hAnsi="方正仿宋_GBK" w:cs="方正仿宋_GBK"/>
          <w:szCs w:val="32"/>
        </w:rPr>
      </w:pPr>
      <w:r>
        <w:rPr>
          <w:rFonts w:hint="eastAsia" w:ascii="方正仿宋_GBK" w:hAnsi="方正仿宋_GBK" w:cs="方正仿宋_GBK"/>
          <w:szCs w:val="32"/>
        </w:rPr>
        <w:t xml:space="preserve">    张  慧   徐州广播电视传媒集团</w:t>
      </w:r>
    </w:p>
    <w:p>
      <w:pPr>
        <w:spacing w:line="560" w:lineRule="exact"/>
        <w:rPr>
          <w:rFonts w:ascii="仿宋_GB2312" w:hAnsi="华文中宋" w:eastAsia="仿宋_GB2312"/>
          <w:szCs w:val="32"/>
        </w:rPr>
      </w:pPr>
      <w:r>
        <w:rPr>
          <w:rFonts w:ascii="仿宋_GB2312" w:hAnsi="华文中宋" w:eastAsia="仿宋_GB2312"/>
          <w:szCs w:val="32"/>
        </w:rPr>
        <w:br w:type="page"/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方正小标宋简体" w:hAnsi="华文中宋" w:eastAsia="方正小标宋简体"/>
          <w:snapToGrid/>
          <w:kern w:val="2"/>
          <w:sz w:val="44"/>
          <w:szCs w:val="44"/>
        </w:rPr>
      </w:pPr>
      <w:r>
        <w:rPr>
          <w:rFonts w:hint="eastAsia" w:ascii="方正小标宋简体" w:hAnsi="华文中宋" w:eastAsia="方正小标宋简体"/>
          <w:snapToGrid/>
          <w:kern w:val="2"/>
          <w:sz w:val="44"/>
          <w:szCs w:val="44"/>
        </w:rPr>
        <w:t>江苏省播音专业高级专业技术资格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方正小标宋简体" w:hAnsi="华文中宋" w:eastAsia="方正小标宋简体"/>
          <w:snapToGrid/>
          <w:kern w:val="2"/>
          <w:sz w:val="44"/>
          <w:szCs w:val="44"/>
        </w:rPr>
      </w:pPr>
      <w:r>
        <w:rPr>
          <w:rFonts w:hint="eastAsia" w:ascii="方正小标宋简体" w:hAnsi="华文中宋" w:eastAsia="方正小标宋简体"/>
          <w:snapToGrid/>
          <w:kern w:val="2"/>
          <w:sz w:val="44"/>
          <w:szCs w:val="44"/>
        </w:rPr>
        <w:t>评审委员会评审通过人员名单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eastAsia="黑体"/>
          <w:snapToGrid/>
          <w:kern w:val="2"/>
          <w:szCs w:val="32"/>
        </w:rPr>
      </w:pPr>
    </w:p>
    <w:p>
      <w:pPr>
        <w:spacing w:line="560" w:lineRule="exact"/>
        <w:ind w:firstLine="0"/>
        <w:rPr>
          <w:rFonts w:ascii="方正黑体_GBK" w:hAnsi="方正黑体_GBK" w:eastAsia="方正黑体_GBK" w:cs="方正黑体_GBK"/>
          <w:szCs w:val="32"/>
        </w:rPr>
      </w:pPr>
      <w:r>
        <w:rPr>
          <w:rFonts w:hint="eastAsia" w:ascii="方正黑体_GBK" w:hAnsi="方正黑体_GBK" w:eastAsia="方正黑体_GBK" w:cs="方正黑体_GBK"/>
          <w:szCs w:val="32"/>
        </w:rPr>
        <w:t xml:space="preserve">    常州市</w:t>
      </w:r>
    </w:p>
    <w:p>
      <w:pPr>
        <w:autoSpaceDE/>
        <w:autoSpaceDN/>
        <w:adjustRightInd w:val="0"/>
        <w:spacing w:line="560" w:lineRule="exact"/>
        <w:ind w:firstLine="0"/>
        <w:rPr>
          <w:rFonts w:ascii="华文楷体" w:hAnsi="华文楷体" w:eastAsia="华文楷体"/>
          <w:b/>
          <w:snapToGrid/>
          <w:kern w:val="2"/>
          <w:szCs w:val="32"/>
        </w:rPr>
      </w:pPr>
      <w:r>
        <w:rPr>
          <w:rFonts w:hint="eastAsia" w:eastAsia="方正楷体_GBK"/>
          <w:bCs/>
          <w:snapToGrid/>
          <w:kern w:val="2"/>
          <w:szCs w:val="32"/>
        </w:rPr>
        <w:t xml:space="preserve">    </w:t>
      </w:r>
      <w:r>
        <w:rPr>
          <w:rFonts w:eastAsia="方正楷体_GBK"/>
          <w:bCs/>
          <w:snapToGrid/>
          <w:kern w:val="2"/>
          <w:szCs w:val="32"/>
        </w:rPr>
        <w:t>播音指导（1人）</w:t>
      </w:r>
    </w:p>
    <w:p>
      <w:pPr>
        <w:autoSpaceDE/>
        <w:autoSpaceDN/>
        <w:adjustRightInd w:val="0"/>
        <w:spacing w:line="560" w:lineRule="exact"/>
        <w:ind w:firstLine="0"/>
        <w:rPr>
          <w:rFonts w:ascii="方正仿宋_GBK" w:hAnsi="方正仿宋_GBK" w:cs="方正仿宋_GBK"/>
          <w:szCs w:val="32"/>
        </w:rPr>
      </w:pPr>
      <w:r>
        <w:rPr>
          <w:rFonts w:hint="eastAsia" w:ascii="方正仿宋_GBK" w:hAnsi="方正仿宋_GBK" w:cs="方正仿宋_GBK"/>
          <w:szCs w:val="32"/>
        </w:rPr>
        <w:t xml:space="preserve">    张  婧   常州广播电视台</w:t>
      </w:r>
    </w:p>
    <w:p>
      <w:pPr>
        <w:autoSpaceDE/>
        <w:autoSpaceDN/>
        <w:adjustRightInd w:val="0"/>
        <w:spacing w:line="560" w:lineRule="exact"/>
        <w:ind w:firstLine="0"/>
        <w:rPr>
          <w:rFonts w:ascii="华文楷体" w:hAnsi="华文楷体" w:eastAsia="华文楷体"/>
          <w:b/>
          <w:snapToGrid/>
          <w:kern w:val="2"/>
          <w:szCs w:val="32"/>
        </w:rPr>
      </w:pPr>
      <w:r>
        <w:rPr>
          <w:rFonts w:hint="eastAsia" w:eastAsia="方正楷体_GBK"/>
          <w:bCs/>
          <w:snapToGrid/>
          <w:kern w:val="2"/>
          <w:szCs w:val="32"/>
        </w:rPr>
        <w:t xml:space="preserve">    主任播音员（1人）</w:t>
      </w:r>
    </w:p>
    <w:p>
      <w:pPr>
        <w:spacing w:line="560" w:lineRule="exact"/>
        <w:ind w:firstLine="0"/>
        <w:rPr>
          <w:rFonts w:ascii="方正仿宋_GBK" w:hAnsi="方正仿宋_GBK" w:cs="方正仿宋_GBK"/>
          <w:szCs w:val="32"/>
        </w:rPr>
      </w:pPr>
      <w:r>
        <w:rPr>
          <w:rFonts w:hint="eastAsia" w:ascii="方正仿宋_GBK" w:hAnsi="方正仿宋_GBK" w:cs="方正仿宋_GBK"/>
          <w:szCs w:val="32"/>
        </w:rPr>
        <w:t xml:space="preserve">    楼益华   常州广播电视台</w:t>
      </w:r>
    </w:p>
    <w:p>
      <w:pPr>
        <w:autoSpaceDE/>
        <w:autoSpaceDN/>
        <w:snapToGrid/>
        <w:spacing w:line="560" w:lineRule="exact"/>
        <w:ind w:firstLine="0"/>
        <w:rPr>
          <w:rFonts w:eastAsia="黑体"/>
          <w:snapToGrid/>
          <w:kern w:val="2"/>
          <w:szCs w:val="32"/>
        </w:rPr>
      </w:pPr>
      <w:r>
        <w:rPr>
          <w:rFonts w:ascii="仿宋_GB2312" w:hAnsi="华文中宋" w:eastAsia="仿宋_GB2312"/>
          <w:szCs w:val="32"/>
        </w:rPr>
        <w:br w:type="page"/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方正小标宋_GBK" w:hAnsi="方正小标宋_GBK" w:eastAsia="方正小标宋_GBK" w:cs="方正小标宋_GBK"/>
          <w:snapToGrid/>
          <w:kern w:val="2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napToGrid/>
          <w:kern w:val="2"/>
          <w:sz w:val="44"/>
          <w:szCs w:val="44"/>
        </w:rPr>
        <w:t>江苏省播音专业高级专业技术资格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方正小标宋_GBK" w:hAnsi="方正小标宋_GBK" w:eastAsia="方正小标宋_GBK" w:cs="方正小标宋_GBK"/>
          <w:snapToGrid/>
          <w:kern w:val="2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napToGrid/>
          <w:kern w:val="2"/>
          <w:sz w:val="44"/>
          <w:szCs w:val="44"/>
        </w:rPr>
        <w:t>评审委员会评审通过人员名单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eastAsia="仿宋_GB2312"/>
          <w:snapToGrid/>
          <w:kern w:val="2"/>
          <w:szCs w:val="32"/>
        </w:rPr>
      </w:pPr>
    </w:p>
    <w:p>
      <w:pPr>
        <w:spacing w:line="560" w:lineRule="exact"/>
        <w:ind w:firstLine="0"/>
        <w:rPr>
          <w:rFonts w:ascii="方正黑体_GBK" w:hAnsi="方正黑体_GBK" w:eastAsia="方正黑体_GBK" w:cs="方正黑体_GBK"/>
          <w:szCs w:val="32"/>
        </w:rPr>
      </w:pPr>
      <w:r>
        <w:rPr>
          <w:rFonts w:hint="eastAsia" w:ascii="方正黑体_GBK" w:hAnsi="方正黑体_GBK" w:eastAsia="方正黑体_GBK" w:cs="方正黑体_GBK"/>
          <w:szCs w:val="32"/>
        </w:rPr>
        <w:t xml:space="preserve">    苏州市</w:t>
      </w:r>
    </w:p>
    <w:p>
      <w:pPr>
        <w:autoSpaceDE/>
        <w:autoSpaceDN/>
        <w:adjustRightInd w:val="0"/>
        <w:spacing w:line="560" w:lineRule="exact"/>
        <w:ind w:firstLine="0"/>
        <w:rPr>
          <w:rFonts w:eastAsia="方正楷体_GBK"/>
          <w:bCs/>
          <w:snapToGrid/>
          <w:kern w:val="2"/>
          <w:szCs w:val="32"/>
        </w:rPr>
      </w:pPr>
      <w:r>
        <w:rPr>
          <w:rFonts w:hint="eastAsia" w:eastAsia="方正楷体_GBK"/>
          <w:bCs/>
          <w:snapToGrid/>
          <w:kern w:val="2"/>
          <w:szCs w:val="32"/>
        </w:rPr>
        <w:t xml:space="preserve">    </w:t>
      </w:r>
      <w:r>
        <w:rPr>
          <w:rFonts w:eastAsia="方正楷体_GBK"/>
          <w:bCs/>
          <w:snapToGrid/>
          <w:kern w:val="2"/>
          <w:szCs w:val="32"/>
        </w:rPr>
        <w:t>播音指导（1人）</w:t>
      </w:r>
    </w:p>
    <w:p>
      <w:pPr>
        <w:autoSpaceDE/>
        <w:autoSpaceDN/>
        <w:adjustRightInd w:val="0"/>
        <w:spacing w:line="560" w:lineRule="exact"/>
        <w:ind w:firstLine="0"/>
        <w:rPr>
          <w:rFonts w:ascii="方正仿宋_GBK" w:hAnsi="方正仿宋_GBK" w:cs="方正仿宋_GBK"/>
          <w:szCs w:val="32"/>
        </w:rPr>
      </w:pPr>
      <w:r>
        <w:rPr>
          <w:rFonts w:hint="eastAsia" w:ascii="方正仿宋_GBK" w:hAnsi="方正仿宋_GBK" w:cs="方正仿宋_GBK"/>
          <w:szCs w:val="32"/>
        </w:rPr>
        <w:t xml:space="preserve">    黄  蕾   苏州市广播电视总台</w:t>
      </w:r>
    </w:p>
    <w:p>
      <w:pPr>
        <w:spacing w:line="560" w:lineRule="exact"/>
        <w:rPr>
          <w:rFonts w:ascii="仿宋_GB2312" w:hAnsi="华文中宋" w:eastAsia="仿宋_GB2312"/>
          <w:szCs w:val="32"/>
        </w:rPr>
      </w:pPr>
    </w:p>
    <w:p>
      <w:pPr>
        <w:autoSpaceDE/>
        <w:autoSpaceDN/>
        <w:adjustRightInd w:val="0"/>
        <w:spacing w:line="640" w:lineRule="exact"/>
        <w:ind w:firstLine="0"/>
        <w:jc w:val="center"/>
        <w:rPr>
          <w:rFonts w:eastAsia="黑体"/>
          <w:snapToGrid/>
          <w:kern w:val="2"/>
          <w:szCs w:val="32"/>
        </w:rPr>
      </w:pPr>
      <w:r>
        <w:rPr>
          <w:rFonts w:ascii="黑体" w:hAnsi="黑体" w:eastAsia="黑体"/>
          <w:szCs w:val="32"/>
        </w:rPr>
        <w:br w:type="page"/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方正小标宋_GBK" w:hAnsi="方正小标宋_GBK" w:eastAsia="方正小标宋_GBK" w:cs="方正小标宋_GBK"/>
          <w:snapToGrid/>
          <w:kern w:val="2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napToGrid/>
          <w:kern w:val="2"/>
          <w:sz w:val="44"/>
          <w:szCs w:val="44"/>
        </w:rPr>
        <w:t>江苏省播音专业高级专业技术资格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方正小标宋简体" w:hAnsi="华文中宋" w:eastAsia="方正小标宋简体"/>
          <w:snapToGrid/>
          <w:kern w:val="2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napToGrid/>
          <w:kern w:val="2"/>
          <w:sz w:val="44"/>
          <w:szCs w:val="44"/>
        </w:rPr>
        <w:t>评审委员会评审通过人员名单</w:t>
      </w:r>
    </w:p>
    <w:p>
      <w:pPr>
        <w:spacing w:line="560" w:lineRule="exact"/>
        <w:rPr>
          <w:rFonts w:ascii="黑体" w:hAnsi="黑体" w:eastAsia="黑体"/>
          <w:szCs w:val="32"/>
        </w:rPr>
      </w:pPr>
    </w:p>
    <w:p>
      <w:pPr>
        <w:spacing w:line="560" w:lineRule="exact"/>
        <w:ind w:firstLine="0"/>
        <w:rPr>
          <w:rFonts w:ascii="方正黑体_GBK" w:hAnsi="方正黑体_GBK" w:eastAsia="方正黑体_GBK" w:cs="方正黑体_GBK"/>
          <w:szCs w:val="32"/>
        </w:rPr>
      </w:pPr>
      <w:r>
        <w:rPr>
          <w:rFonts w:hint="eastAsia" w:ascii="方正黑体_GBK" w:hAnsi="方正黑体_GBK" w:eastAsia="方正黑体_GBK" w:cs="方正黑体_GBK"/>
          <w:szCs w:val="32"/>
        </w:rPr>
        <w:t xml:space="preserve">    南通市</w:t>
      </w:r>
    </w:p>
    <w:p>
      <w:pPr>
        <w:autoSpaceDE/>
        <w:autoSpaceDN/>
        <w:adjustRightInd w:val="0"/>
        <w:spacing w:line="560" w:lineRule="exact"/>
        <w:ind w:firstLine="0"/>
        <w:rPr>
          <w:rFonts w:eastAsia="方正楷体_GBK"/>
          <w:bCs/>
          <w:snapToGrid/>
          <w:kern w:val="2"/>
          <w:szCs w:val="32"/>
        </w:rPr>
      </w:pPr>
      <w:r>
        <w:rPr>
          <w:rFonts w:hint="eastAsia" w:eastAsia="方正楷体_GBK"/>
          <w:bCs/>
          <w:snapToGrid/>
          <w:kern w:val="2"/>
          <w:szCs w:val="32"/>
        </w:rPr>
        <w:t xml:space="preserve">    </w:t>
      </w:r>
      <w:r>
        <w:rPr>
          <w:rFonts w:eastAsia="方正楷体_GBK"/>
          <w:bCs/>
          <w:snapToGrid/>
          <w:kern w:val="2"/>
          <w:szCs w:val="32"/>
        </w:rPr>
        <w:t>主任播音员（1人）</w:t>
      </w:r>
    </w:p>
    <w:p>
      <w:pPr>
        <w:spacing w:line="560" w:lineRule="exact"/>
        <w:ind w:firstLine="0"/>
        <w:rPr>
          <w:rFonts w:ascii="方正仿宋_GBK" w:hAnsi="方正仿宋_GBK" w:cs="方正仿宋_GBK"/>
          <w:szCs w:val="32"/>
        </w:rPr>
      </w:pPr>
      <w:r>
        <w:rPr>
          <w:rFonts w:hint="eastAsia" w:ascii="方正仿宋_GBK" w:hAnsi="方正仿宋_GBK" w:cs="方正仿宋_GBK"/>
          <w:szCs w:val="32"/>
        </w:rPr>
        <w:t xml:space="preserve">    任  璐   南通市文化馆（群英馆）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方正小标宋_GBK" w:hAnsi="方正小标宋_GBK" w:eastAsia="方正小标宋_GBK" w:cs="方正小标宋_GBK"/>
          <w:snapToGrid/>
          <w:kern w:val="2"/>
          <w:sz w:val="44"/>
          <w:szCs w:val="44"/>
        </w:rPr>
      </w:pPr>
      <w:r>
        <w:rPr>
          <w:rFonts w:ascii="仿宋_GB2312" w:hAnsi="华文中宋" w:eastAsia="仿宋_GB2312"/>
          <w:szCs w:val="32"/>
        </w:rPr>
        <w:br w:type="page"/>
      </w:r>
      <w:r>
        <w:rPr>
          <w:rFonts w:hint="eastAsia" w:ascii="方正小标宋_GBK" w:hAnsi="方正小标宋_GBK" w:eastAsia="方正小标宋_GBK" w:cs="方正小标宋_GBK"/>
          <w:snapToGrid/>
          <w:kern w:val="2"/>
          <w:sz w:val="44"/>
          <w:szCs w:val="44"/>
        </w:rPr>
        <w:t>江苏省播音专业高级专业技术资格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方正小标宋_GBK" w:hAnsi="方正小标宋_GBK" w:eastAsia="方正小标宋_GBK" w:cs="方正小标宋_GBK"/>
          <w:snapToGrid/>
          <w:kern w:val="2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napToGrid/>
          <w:kern w:val="2"/>
          <w:sz w:val="44"/>
          <w:szCs w:val="44"/>
        </w:rPr>
        <w:t>评审委员会评审通过人员名单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eastAsia="黑体"/>
          <w:snapToGrid/>
          <w:kern w:val="2"/>
          <w:szCs w:val="32"/>
        </w:rPr>
      </w:pPr>
    </w:p>
    <w:p>
      <w:pPr>
        <w:spacing w:line="560" w:lineRule="exact"/>
        <w:ind w:firstLine="0"/>
        <w:rPr>
          <w:rFonts w:ascii="方正黑体_GBK" w:hAnsi="方正黑体_GBK" w:eastAsia="方正黑体_GBK" w:cs="方正黑体_GBK"/>
          <w:szCs w:val="32"/>
        </w:rPr>
      </w:pPr>
      <w:r>
        <w:rPr>
          <w:rFonts w:hint="eastAsia" w:ascii="方正黑体_GBK" w:hAnsi="方正黑体_GBK" w:eastAsia="方正黑体_GBK" w:cs="方正黑体_GBK"/>
          <w:szCs w:val="32"/>
        </w:rPr>
        <w:t xml:space="preserve">    连云港市</w:t>
      </w:r>
    </w:p>
    <w:p>
      <w:pPr>
        <w:autoSpaceDE/>
        <w:autoSpaceDN/>
        <w:adjustRightInd w:val="0"/>
        <w:spacing w:line="560" w:lineRule="exact"/>
        <w:ind w:firstLine="0"/>
        <w:rPr>
          <w:rFonts w:ascii="方正楷体_GBK" w:hAnsi="方正楷体_GBK" w:eastAsia="方正楷体_GBK" w:cs="方正楷体_GBK"/>
          <w:bCs/>
          <w:snapToGrid/>
          <w:kern w:val="2"/>
          <w:szCs w:val="32"/>
        </w:rPr>
      </w:pPr>
      <w:r>
        <w:rPr>
          <w:rFonts w:hint="eastAsia" w:ascii="方正楷体_GBK" w:hAnsi="方正楷体_GBK" w:eastAsia="方正楷体_GBK" w:cs="方正楷体_GBK"/>
          <w:bCs/>
          <w:snapToGrid/>
          <w:kern w:val="2"/>
          <w:szCs w:val="32"/>
        </w:rPr>
        <w:t xml:space="preserve">    主任播音员（1人）</w:t>
      </w:r>
    </w:p>
    <w:p>
      <w:pPr>
        <w:spacing w:line="560" w:lineRule="exact"/>
        <w:ind w:firstLine="0"/>
        <w:rPr>
          <w:rFonts w:ascii="方正仿宋_GBK" w:hAnsi="方正仿宋_GBK" w:cs="方正仿宋_GBK"/>
          <w:szCs w:val="32"/>
        </w:rPr>
      </w:pPr>
      <w:r>
        <w:rPr>
          <w:rFonts w:hint="eastAsia" w:ascii="方正仿宋_GBK" w:hAnsi="方正仿宋_GBK" w:cs="方正仿宋_GBK"/>
          <w:szCs w:val="32"/>
        </w:rPr>
        <w:t xml:space="preserve">    周继明   连云港市广播电视台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方正小标宋简体" w:hAnsi="华文中宋" w:eastAsia="方正小标宋简体"/>
          <w:snapToGrid/>
          <w:kern w:val="2"/>
          <w:sz w:val="44"/>
          <w:szCs w:val="44"/>
        </w:rPr>
      </w:pPr>
      <w:r>
        <w:rPr>
          <w:rFonts w:ascii="黑体" w:hAnsi="黑体" w:eastAsia="黑体"/>
          <w:szCs w:val="32"/>
        </w:rPr>
        <w:br w:type="page"/>
      </w:r>
      <w:r>
        <w:rPr>
          <w:rFonts w:hint="eastAsia" w:ascii="方正小标宋简体" w:hAnsi="华文中宋" w:eastAsia="方正小标宋简体"/>
          <w:snapToGrid/>
          <w:kern w:val="2"/>
          <w:sz w:val="44"/>
          <w:szCs w:val="44"/>
        </w:rPr>
        <w:t>江苏省播音专业高级专业技术资格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方正小标宋简体" w:hAnsi="华文中宋" w:eastAsia="方正小标宋简体"/>
          <w:snapToGrid/>
          <w:kern w:val="2"/>
          <w:sz w:val="44"/>
          <w:szCs w:val="44"/>
        </w:rPr>
      </w:pPr>
      <w:r>
        <w:rPr>
          <w:rFonts w:hint="eastAsia" w:ascii="方正小标宋简体" w:hAnsi="华文中宋" w:eastAsia="方正小标宋简体"/>
          <w:snapToGrid/>
          <w:kern w:val="2"/>
          <w:sz w:val="44"/>
          <w:szCs w:val="44"/>
        </w:rPr>
        <w:t>评审委员会评审通过人员名单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eastAsia="仿宋_GB2312"/>
          <w:snapToGrid/>
          <w:kern w:val="2"/>
          <w:szCs w:val="32"/>
        </w:rPr>
      </w:pPr>
    </w:p>
    <w:p>
      <w:pPr>
        <w:spacing w:line="560" w:lineRule="exact"/>
        <w:rPr>
          <w:szCs w:val="32"/>
        </w:rPr>
      </w:pPr>
      <w:r>
        <w:rPr>
          <w:rFonts w:hint="eastAsia" w:ascii="方正黑体_GBK" w:hAnsi="方正黑体_GBK" w:eastAsia="方正黑体_GBK" w:cs="方正黑体_GBK"/>
          <w:szCs w:val="32"/>
        </w:rPr>
        <w:t>淮安市</w:t>
      </w:r>
    </w:p>
    <w:p>
      <w:pPr>
        <w:autoSpaceDE/>
        <w:autoSpaceDN/>
        <w:adjustRightInd w:val="0"/>
        <w:spacing w:line="560" w:lineRule="exact"/>
        <w:ind w:firstLine="632" w:firstLineChars="200"/>
        <w:rPr>
          <w:b/>
          <w:snapToGrid/>
          <w:kern w:val="2"/>
          <w:szCs w:val="32"/>
        </w:rPr>
      </w:pPr>
      <w:r>
        <w:rPr>
          <w:rFonts w:eastAsia="方正楷体_GBK"/>
          <w:bCs/>
          <w:snapToGrid/>
          <w:kern w:val="2"/>
          <w:szCs w:val="32"/>
        </w:rPr>
        <w:t>主任播音员（2人）</w:t>
      </w:r>
    </w:p>
    <w:p>
      <w:pPr>
        <w:spacing w:line="560" w:lineRule="exact"/>
        <w:rPr>
          <w:szCs w:val="32"/>
        </w:rPr>
      </w:pPr>
      <w:r>
        <w:rPr>
          <w:szCs w:val="32"/>
        </w:rPr>
        <w:t>袁志超   淮安市广播电视台</w:t>
      </w:r>
    </w:p>
    <w:p>
      <w:pPr>
        <w:spacing w:line="560" w:lineRule="exact"/>
        <w:rPr>
          <w:szCs w:val="32"/>
        </w:rPr>
      </w:pPr>
      <w:r>
        <w:rPr>
          <w:szCs w:val="32"/>
        </w:rPr>
        <w:t>朱  琳   淮安市广播电视台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方正小标宋_GBK" w:hAnsi="方正小标宋_GBK" w:eastAsia="方正小标宋_GBK" w:cs="方正小标宋_GBK"/>
          <w:snapToGrid/>
          <w:kern w:val="2"/>
          <w:sz w:val="44"/>
          <w:szCs w:val="44"/>
        </w:rPr>
      </w:pPr>
      <w:r>
        <w:rPr>
          <w:rFonts w:ascii="仿宋_GB2312" w:hAnsi="华文中宋" w:eastAsia="仿宋_GB2312"/>
          <w:szCs w:val="32"/>
        </w:rPr>
        <w:br w:type="page"/>
      </w:r>
      <w:r>
        <w:rPr>
          <w:rFonts w:hint="eastAsia" w:ascii="方正小标宋_GBK" w:hAnsi="方正小标宋_GBK" w:eastAsia="方正小标宋_GBK" w:cs="方正小标宋_GBK"/>
          <w:snapToGrid/>
          <w:kern w:val="2"/>
          <w:sz w:val="44"/>
          <w:szCs w:val="44"/>
        </w:rPr>
        <w:t>江苏省播音专业高级专业技术资格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方正小标宋简体" w:hAnsi="华文中宋" w:eastAsia="方正小标宋简体"/>
          <w:snapToGrid/>
          <w:kern w:val="2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napToGrid/>
          <w:kern w:val="2"/>
          <w:sz w:val="44"/>
          <w:szCs w:val="44"/>
        </w:rPr>
        <w:t>评审委员会评审通过人员名单</w:t>
      </w:r>
    </w:p>
    <w:p>
      <w:pPr>
        <w:spacing w:line="560" w:lineRule="exact"/>
        <w:rPr>
          <w:rFonts w:ascii="黑体" w:hAnsi="黑体" w:eastAsia="黑体"/>
          <w:szCs w:val="32"/>
        </w:rPr>
      </w:pPr>
    </w:p>
    <w:p>
      <w:pPr>
        <w:spacing w:line="560" w:lineRule="exact"/>
        <w:rPr>
          <w:rFonts w:ascii="黑体" w:hAnsi="黑体" w:eastAsia="黑体"/>
          <w:szCs w:val="32"/>
        </w:rPr>
      </w:pPr>
      <w:r>
        <w:rPr>
          <w:rFonts w:hint="eastAsia" w:ascii="黑体" w:hAnsi="黑体" w:eastAsia="黑体"/>
          <w:szCs w:val="32"/>
        </w:rPr>
        <w:t>盐城市</w:t>
      </w:r>
    </w:p>
    <w:p>
      <w:pPr>
        <w:spacing w:line="560" w:lineRule="exact"/>
        <w:rPr>
          <w:rFonts w:eastAsia="方正楷体_GBK"/>
          <w:bCs/>
          <w:snapToGrid/>
          <w:kern w:val="2"/>
          <w:szCs w:val="32"/>
        </w:rPr>
      </w:pPr>
      <w:r>
        <w:rPr>
          <w:rFonts w:eastAsia="方正楷体_GBK"/>
          <w:bCs/>
          <w:snapToGrid/>
          <w:kern w:val="2"/>
          <w:szCs w:val="32"/>
        </w:rPr>
        <w:t>主任播音员（1人）</w:t>
      </w:r>
    </w:p>
    <w:p>
      <w:pPr>
        <w:spacing w:line="560" w:lineRule="exact"/>
        <w:rPr>
          <w:rFonts w:ascii="黑体" w:hAnsi="黑体" w:eastAsia="黑体"/>
          <w:szCs w:val="32"/>
        </w:rPr>
      </w:pPr>
      <w:r>
        <w:rPr>
          <w:rFonts w:hint="eastAsia" w:ascii="方正仿宋_GBK" w:hAnsi="方正仿宋_GBK" w:cs="方正仿宋_GBK"/>
          <w:szCs w:val="32"/>
        </w:rPr>
        <w:t>孙  奕   盐城广播电视台</w:t>
      </w:r>
    </w:p>
    <w:p>
      <w:pPr>
        <w:autoSpaceDE/>
        <w:autoSpaceDN/>
        <w:adjustRightInd w:val="0"/>
        <w:spacing w:line="640" w:lineRule="exact"/>
        <w:ind w:firstLine="0"/>
        <w:jc w:val="center"/>
        <w:rPr>
          <w:rFonts w:eastAsia="华文中宋"/>
          <w:snapToGrid/>
          <w:kern w:val="2"/>
          <w:sz w:val="44"/>
          <w:szCs w:val="44"/>
        </w:rPr>
      </w:pPr>
      <w:r>
        <w:rPr>
          <w:rFonts w:ascii="黑体" w:hAnsi="黑体" w:eastAsia="黑体"/>
          <w:szCs w:val="32"/>
        </w:rPr>
        <w:br w:type="page"/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方正小标宋简体" w:hAnsi="华文中宋" w:eastAsia="方正小标宋简体"/>
          <w:snapToGrid/>
          <w:kern w:val="2"/>
          <w:sz w:val="44"/>
          <w:szCs w:val="44"/>
        </w:rPr>
      </w:pPr>
      <w:r>
        <w:rPr>
          <w:rFonts w:hint="eastAsia" w:ascii="方正小标宋简体" w:hAnsi="华文中宋" w:eastAsia="方正小标宋简体"/>
          <w:snapToGrid/>
          <w:kern w:val="2"/>
          <w:sz w:val="44"/>
          <w:szCs w:val="44"/>
        </w:rPr>
        <w:t>江苏省播音专业高级专业技术资格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方正小标宋简体" w:hAnsi="华文中宋" w:eastAsia="方正小标宋简体"/>
          <w:snapToGrid/>
          <w:kern w:val="2"/>
          <w:sz w:val="44"/>
          <w:szCs w:val="44"/>
        </w:rPr>
      </w:pPr>
      <w:r>
        <w:rPr>
          <w:rFonts w:hint="eastAsia" w:ascii="方正小标宋简体" w:hAnsi="华文中宋" w:eastAsia="方正小标宋简体"/>
          <w:snapToGrid/>
          <w:kern w:val="2"/>
          <w:sz w:val="44"/>
          <w:szCs w:val="44"/>
        </w:rPr>
        <w:t>评审委员会评审通过人员名单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eastAsia="黑体"/>
          <w:snapToGrid/>
          <w:kern w:val="2"/>
          <w:szCs w:val="32"/>
        </w:rPr>
      </w:pPr>
    </w:p>
    <w:p>
      <w:pPr>
        <w:spacing w:line="560" w:lineRule="exact"/>
        <w:rPr>
          <w:rFonts w:ascii="方正黑体_GBK" w:hAnsi="方正黑体_GBK" w:eastAsia="方正黑体_GBK" w:cs="方正黑体_GBK"/>
          <w:szCs w:val="32"/>
        </w:rPr>
      </w:pPr>
      <w:r>
        <w:rPr>
          <w:rFonts w:hint="eastAsia" w:ascii="方正黑体_GBK" w:hAnsi="方正黑体_GBK" w:eastAsia="方正黑体_GBK" w:cs="方正黑体_GBK"/>
          <w:szCs w:val="32"/>
        </w:rPr>
        <w:t>泰州市</w:t>
      </w:r>
    </w:p>
    <w:p>
      <w:pPr>
        <w:spacing w:line="560" w:lineRule="exact"/>
        <w:rPr>
          <w:rFonts w:eastAsia="方正楷体_GBK"/>
          <w:bCs/>
          <w:snapToGrid/>
          <w:kern w:val="2"/>
          <w:szCs w:val="32"/>
        </w:rPr>
      </w:pPr>
      <w:r>
        <w:rPr>
          <w:rFonts w:eastAsia="方正楷体_GBK"/>
          <w:bCs/>
          <w:snapToGrid/>
          <w:kern w:val="2"/>
          <w:szCs w:val="32"/>
        </w:rPr>
        <w:t>主任播音员（1人）</w:t>
      </w:r>
    </w:p>
    <w:p>
      <w:pPr>
        <w:spacing w:line="560" w:lineRule="exact"/>
        <w:rPr>
          <w:rFonts w:ascii="方正仿宋_GBK" w:hAnsi="方正仿宋_GBK" w:cs="方正仿宋_GBK"/>
          <w:szCs w:val="32"/>
        </w:rPr>
      </w:pPr>
      <w:r>
        <w:rPr>
          <w:rFonts w:hint="eastAsia" w:ascii="方正仿宋_GBK" w:hAnsi="方正仿宋_GBK" w:cs="方正仿宋_GBK"/>
          <w:szCs w:val="32"/>
        </w:rPr>
        <w:t>董  叶   泰州广播电视台</w:t>
      </w:r>
    </w:p>
    <w:p>
      <w:pPr>
        <w:autoSpaceDE/>
        <w:autoSpaceDN/>
        <w:snapToGrid/>
        <w:spacing w:line="560" w:lineRule="exact"/>
        <w:ind w:firstLine="0"/>
        <w:rPr>
          <w:rFonts w:eastAsia="黑体"/>
          <w:snapToGrid/>
          <w:kern w:val="2"/>
          <w:szCs w:val="32"/>
        </w:rPr>
      </w:pPr>
      <w:r>
        <w:rPr>
          <w:rFonts w:ascii="黑体" w:hAnsi="黑体" w:eastAsia="黑体"/>
          <w:szCs w:val="32"/>
        </w:rPr>
        <w:br w:type="page"/>
      </w:r>
    </w:p>
    <w:p>
      <w:pPr>
        <w:autoSpaceDE/>
        <w:autoSpaceDN/>
        <w:adjustRightInd w:val="0"/>
        <w:spacing w:line="640" w:lineRule="exact"/>
        <w:ind w:firstLine="0"/>
        <w:jc w:val="center"/>
        <w:rPr>
          <w:rFonts w:ascii="方正小标宋简体" w:hAnsi="华文中宋" w:eastAsia="方正小标宋简体"/>
          <w:snapToGrid/>
          <w:kern w:val="2"/>
          <w:sz w:val="44"/>
          <w:szCs w:val="44"/>
        </w:rPr>
      </w:pPr>
      <w:r>
        <w:rPr>
          <w:rFonts w:hint="eastAsia" w:ascii="方正小标宋简体" w:hAnsi="华文中宋" w:eastAsia="方正小标宋简体"/>
          <w:snapToGrid/>
          <w:kern w:val="2"/>
          <w:sz w:val="44"/>
          <w:szCs w:val="44"/>
        </w:rPr>
        <w:t>江苏省播音专业高级专业技术资格</w:t>
      </w:r>
    </w:p>
    <w:p>
      <w:pPr>
        <w:autoSpaceDE/>
        <w:autoSpaceDN/>
        <w:adjustRightInd w:val="0"/>
        <w:spacing w:line="640" w:lineRule="exact"/>
        <w:ind w:firstLine="0"/>
        <w:jc w:val="center"/>
        <w:rPr>
          <w:rFonts w:ascii="方正小标宋简体" w:hAnsi="华文中宋" w:eastAsia="方正小标宋简体"/>
          <w:snapToGrid/>
          <w:kern w:val="2"/>
          <w:sz w:val="44"/>
          <w:szCs w:val="44"/>
        </w:rPr>
      </w:pPr>
      <w:r>
        <w:rPr>
          <w:rFonts w:hint="eastAsia" w:ascii="方正小标宋简体" w:hAnsi="华文中宋" w:eastAsia="方正小标宋简体"/>
          <w:snapToGrid/>
          <w:kern w:val="2"/>
          <w:sz w:val="44"/>
          <w:szCs w:val="44"/>
        </w:rPr>
        <w:t>评审委员会评审通过人员名单</w:t>
      </w:r>
    </w:p>
    <w:p>
      <w:pPr>
        <w:autoSpaceDE/>
        <w:autoSpaceDN/>
        <w:snapToGrid/>
        <w:spacing w:line="560" w:lineRule="exact"/>
        <w:ind w:firstLine="0"/>
        <w:jc w:val="center"/>
        <w:rPr>
          <w:rFonts w:eastAsia="黑体"/>
          <w:snapToGrid/>
          <w:kern w:val="2"/>
          <w:szCs w:val="32"/>
        </w:rPr>
      </w:pPr>
    </w:p>
    <w:p>
      <w:pPr>
        <w:spacing w:line="560" w:lineRule="exact"/>
        <w:rPr>
          <w:rFonts w:ascii="黑体" w:hAnsi="黑体" w:eastAsia="黑体"/>
          <w:szCs w:val="32"/>
        </w:rPr>
      </w:pPr>
      <w:r>
        <w:rPr>
          <w:rFonts w:hint="eastAsia" w:ascii="黑体" w:hAnsi="黑体" w:eastAsia="黑体"/>
          <w:szCs w:val="32"/>
        </w:rPr>
        <w:t>安徽省</w:t>
      </w:r>
    </w:p>
    <w:p>
      <w:pPr>
        <w:spacing w:line="560" w:lineRule="exact"/>
        <w:rPr>
          <w:rFonts w:eastAsia="方正楷体_GBK"/>
          <w:bCs/>
          <w:snapToGrid/>
          <w:kern w:val="2"/>
          <w:szCs w:val="32"/>
        </w:rPr>
      </w:pPr>
      <w:r>
        <w:rPr>
          <w:rFonts w:eastAsia="方正楷体_GBK"/>
          <w:bCs/>
          <w:snapToGrid/>
          <w:kern w:val="2"/>
          <w:szCs w:val="32"/>
        </w:rPr>
        <w:t>播音指导（1人）</w:t>
      </w:r>
    </w:p>
    <w:p>
      <w:pPr>
        <w:spacing w:line="560" w:lineRule="exact"/>
        <w:rPr>
          <w:rFonts w:ascii="方正仿宋_GBK" w:hAnsi="方正仿宋_GBK" w:cs="方正仿宋_GBK"/>
          <w:szCs w:val="32"/>
        </w:rPr>
      </w:pPr>
      <w:r>
        <w:rPr>
          <w:rFonts w:hint="eastAsia" w:ascii="方正仿宋_GBK" w:hAnsi="方正仿宋_GBK" w:cs="方正仿宋_GBK"/>
          <w:szCs w:val="32"/>
        </w:rPr>
        <w:t>李  丽   安徽广播电视台</w:t>
      </w:r>
    </w:p>
    <w:p>
      <w:pPr>
        <w:spacing w:line="560" w:lineRule="exact"/>
        <w:rPr>
          <w:rFonts w:ascii="黑体" w:hAnsi="黑体" w:eastAsia="黑体"/>
          <w:szCs w:val="32"/>
        </w:rPr>
      </w:pPr>
    </w:p>
    <w:p>
      <w:pPr>
        <w:autoSpaceDE/>
        <w:autoSpaceDN/>
        <w:snapToGrid/>
        <w:spacing w:line="640" w:lineRule="exact"/>
        <w:ind w:firstLine="0"/>
        <w:rPr>
          <w:rFonts w:eastAsia="仿宋_GB2312"/>
          <w:snapToGrid/>
          <w:kern w:val="2"/>
          <w:szCs w:val="32"/>
        </w:rPr>
      </w:pPr>
    </w:p>
    <w:p>
      <w:pPr>
        <w:autoSpaceDE/>
        <w:autoSpaceDN/>
        <w:snapToGrid/>
        <w:spacing w:line="640" w:lineRule="exact"/>
        <w:ind w:firstLine="0"/>
        <w:rPr>
          <w:rFonts w:eastAsia="黑体"/>
          <w:snapToGrid/>
          <w:kern w:val="2"/>
          <w:szCs w:val="32"/>
        </w:rPr>
      </w:pPr>
    </w:p>
    <w:p>
      <w:pPr>
        <w:autoSpaceDE/>
        <w:autoSpaceDN/>
        <w:snapToGrid/>
        <w:spacing w:line="640" w:lineRule="exact"/>
        <w:ind w:firstLine="0"/>
        <w:rPr>
          <w:rFonts w:eastAsia="黑体"/>
          <w:snapToGrid/>
          <w:kern w:val="2"/>
          <w:szCs w:val="32"/>
        </w:rPr>
      </w:pPr>
    </w:p>
    <w:p>
      <w:pPr>
        <w:pStyle w:val="22"/>
        <w:snapToGrid w:val="0"/>
        <w:spacing w:line="100" w:lineRule="atLeast"/>
        <w:ind w:left="-57" w:right="-57"/>
        <w:jc w:val="both"/>
        <w:rPr>
          <w:b/>
        </w:rPr>
      </w:pPr>
    </w:p>
    <w:p>
      <w:pPr>
        <w:pStyle w:val="22"/>
        <w:snapToGrid w:val="0"/>
        <w:spacing w:line="100" w:lineRule="atLeast"/>
        <w:ind w:left="-57" w:right="-57"/>
        <w:jc w:val="both"/>
        <w:rPr>
          <w:b/>
        </w:rPr>
      </w:pPr>
    </w:p>
    <w:p>
      <w:pPr>
        <w:pStyle w:val="22"/>
        <w:snapToGrid w:val="0"/>
        <w:spacing w:line="100" w:lineRule="atLeast"/>
        <w:ind w:left="-57" w:right="-57"/>
        <w:jc w:val="both"/>
        <w:rPr>
          <w:b/>
        </w:rPr>
      </w:pPr>
    </w:p>
    <w:p>
      <w:pPr>
        <w:pStyle w:val="22"/>
        <w:snapToGrid w:val="0"/>
        <w:spacing w:line="100" w:lineRule="atLeast"/>
        <w:ind w:left="-57" w:right="-57"/>
        <w:jc w:val="both"/>
        <w:rPr>
          <w:b/>
        </w:rPr>
      </w:pPr>
    </w:p>
    <w:p>
      <w:pPr>
        <w:pStyle w:val="22"/>
        <w:snapToGrid w:val="0"/>
        <w:spacing w:line="100" w:lineRule="atLeast"/>
        <w:ind w:left="-57" w:right="-57"/>
        <w:jc w:val="both"/>
        <w:rPr>
          <w:b/>
        </w:rPr>
      </w:pPr>
    </w:p>
    <w:p>
      <w:pPr>
        <w:pStyle w:val="22"/>
        <w:snapToGrid w:val="0"/>
        <w:spacing w:line="100" w:lineRule="atLeast"/>
        <w:ind w:left="-57" w:right="-57"/>
        <w:jc w:val="both"/>
        <w:rPr>
          <w:b/>
        </w:rPr>
      </w:pPr>
    </w:p>
    <w:p>
      <w:pPr>
        <w:pStyle w:val="22"/>
        <w:snapToGrid w:val="0"/>
        <w:spacing w:line="100" w:lineRule="atLeast"/>
        <w:ind w:left="-57" w:right="-57"/>
        <w:jc w:val="both"/>
        <w:rPr>
          <w:b/>
        </w:rPr>
      </w:pPr>
    </w:p>
    <w:p>
      <w:pPr>
        <w:pStyle w:val="22"/>
        <w:snapToGrid w:val="0"/>
        <w:spacing w:line="100" w:lineRule="atLeast"/>
        <w:ind w:left="-57" w:right="-57"/>
        <w:jc w:val="both"/>
        <w:rPr>
          <w:b/>
        </w:rPr>
      </w:pPr>
    </w:p>
    <w:p>
      <w:pPr>
        <w:pStyle w:val="22"/>
        <w:snapToGrid w:val="0"/>
        <w:spacing w:line="100" w:lineRule="atLeast"/>
        <w:ind w:left="-57" w:right="-57"/>
        <w:jc w:val="both"/>
        <w:rPr>
          <w:b/>
        </w:rPr>
      </w:pPr>
    </w:p>
    <w:p>
      <w:pPr>
        <w:pStyle w:val="22"/>
        <w:snapToGrid w:val="0"/>
        <w:spacing w:line="100" w:lineRule="atLeast"/>
        <w:ind w:left="-57" w:right="-57"/>
        <w:jc w:val="both"/>
        <w:rPr>
          <w:b/>
        </w:rPr>
      </w:pPr>
    </w:p>
    <w:p>
      <w:pPr>
        <w:pStyle w:val="22"/>
        <w:snapToGrid w:val="0"/>
        <w:spacing w:line="100" w:lineRule="atLeast"/>
        <w:ind w:left="-57" w:right="-57"/>
        <w:jc w:val="both"/>
        <w:rPr>
          <w:b/>
        </w:rPr>
      </w:pPr>
    </w:p>
    <w:p>
      <w:pPr>
        <w:pStyle w:val="22"/>
        <w:snapToGrid w:val="0"/>
        <w:spacing w:line="100" w:lineRule="atLeast"/>
        <w:ind w:left="-57" w:right="-57"/>
        <w:jc w:val="both"/>
        <w:rPr>
          <w:b/>
        </w:rPr>
      </w:pPr>
    </w:p>
    <w:p>
      <w:pPr>
        <w:pStyle w:val="22"/>
        <w:snapToGrid w:val="0"/>
        <w:spacing w:line="100" w:lineRule="atLeast"/>
        <w:ind w:left="-57" w:right="-57"/>
        <w:jc w:val="both"/>
        <w:rPr>
          <w:b/>
        </w:rPr>
      </w:pPr>
    </w:p>
    <w:p>
      <w:pPr>
        <w:pStyle w:val="22"/>
        <w:snapToGrid w:val="0"/>
        <w:spacing w:line="100" w:lineRule="atLeast"/>
        <w:ind w:left="-57" w:right="-57"/>
        <w:jc w:val="both"/>
        <w:rPr>
          <w:b/>
        </w:rPr>
      </w:pPr>
    </w:p>
    <w:p>
      <w:pPr>
        <w:pStyle w:val="22"/>
        <w:snapToGrid w:val="0"/>
        <w:spacing w:line="100" w:lineRule="atLeast"/>
        <w:ind w:left="-57" w:right="-57"/>
        <w:jc w:val="both"/>
        <w:rPr>
          <w:b/>
        </w:rPr>
      </w:pPr>
    </w:p>
    <w:p>
      <w:pPr>
        <w:pStyle w:val="22"/>
        <w:snapToGrid w:val="0"/>
        <w:spacing w:line="100" w:lineRule="atLeast"/>
        <w:ind w:left="-57" w:right="-57"/>
        <w:jc w:val="both"/>
        <w:rPr>
          <w:b/>
        </w:rPr>
      </w:pPr>
    </w:p>
    <w:p>
      <w:pPr>
        <w:pStyle w:val="22"/>
        <w:snapToGrid w:val="0"/>
        <w:spacing w:line="100" w:lineRule="atLeast"/>
        <w:ind w:left="-57" w:right="-57"/>
        <w:jc w:val="both"/>
        <w:rPr>
          <w:b/>
        </w:rPr>
      </w:pPr>
    </w:p>
    <w:p>
      <w:pPr>
        <w:pStyle w:val="22"/>
        <w:snapToGrid w:val="0"/>
        <w:spacing w:line="100" w:lineRule="atLeast"/>
        <w:ind w:left="-57" w:right="-57"/>
        <w:jc w:val="both"/>
        <w:rPr>
          <w:b/>
        </w:rPr>
      </w:pPr>
    </w:p>
    <w:p>
      <w:pPr>
        <w:pStyle w:val="22"/>
        <w:snapToGrid w:val="0"/>
        <w:spacing w:line="100" w:lineRule="atLeast"/>
        <w:ind w:left="-57" w:right="-57"/>
        <w:jc w:val="both"/>
        <w:rPr>
          <w:b/>
        </w:rPr>
      </w:pPr>
    </w:p>
    <w:p>
      <w:pPr>
        <w:pStyle w:val="22"/>
        <w:snapToGrid w:val="0"/>
        <w:spacing w:line="100" w:lineRule="atLeast"/>
        <w:ind w:left="-57" w:right="-57"/>
        <w:jc w:val="both"/>
        <w:rPr>
          <w:b/>
        </w:rPr>
      </w:pPr>
    </w:p>
    <w:p>
      <w:pPr>
        <w:pStyle w:val="22"/>
        <w:snapToGrid w:val="0"/>
        <w:spacing w:line="100" w:lineRule="atLeast"/>
        <w:ind w:left="-57" w:right="-57"/>
        <w:jc w:val="both"/>
        <w:rPr>
          <w:b/>
        </w:rPr>
      </w:pPr>
    </w:p>
    <w:p>
      <w:pPr>
        <w:pStyle w:val="22"/>
        <w:snapToGrid w:val="0"/>
        <w:spacing w:line="100" w:lineRule="atLeast"/>
        <w:ind w:left="-57" w:right="-57"/>
        <w:jc w:val="both"/>
        <w:rPr>
          <w:b/>
        </w:rPr>
      </w:pPr>
    </w:p>
    <w:p>
      <w:pPr>
        <w:pStyle w:val="22"/>
        <w:snapToGrid w:val="0"/>
        <w:spacing w:line="100" w:lineRule="atLeast"/>
        <w:ind w:left="-57" w:right="-57"/>
        <w:jc w:val="both"/>
        <w:rPr>
          <w:b/>
        </w:rPr>
      </w:pPr>
    </w:p>
    <w:p>
      <w:pPr>
        <w:pStyle w:val="22"/>
        <w:snapToGrid w:val="0"/>
        <w:spacing w:line="100" w:lineRule="atLeast"/>
        <w:ind w:left="-57" w:right="-57"/>
        <w:jc w:val="both"/>
        <w:rPr>
          <w:b/>
        </w:rPr>
      </w:pPr>
    </w:p>
    <w:p>
      <w:pPr>
        <w:pStyle w:val="22"/>
        <w:snapToGrid w:val="0"/>
        <w:spacing w:line="100" w:lineRule="atLeast"/>
        <w:ind w:left="-57" w:right="-57"/>
        <w:jc w:val="both"/>
        <w:rPr>
          <w:b/>
        </w:rPr>
      </w:pPr>
    </w:p>
    <w:p>
      <w:pPr>
        <w:pStyle w:val="22"/>
        <w:snapToGrid w:val="0"/>
        <w:spacing w:line="100" w:lineRule="atLeast"/>
        <w:ind w:left="-57" w:right="-57"/>
        <w:jc w:val="both"/>
        <w:rPr>
          <w:b/>
        </w:rPr>
      </w:pPr>
    </w:p>
    <w:p>
      <w:pPr>
        <w:pStyle w:val="22"/>
        <w:snapToGrid w:val="0"/>
        <w:spacing w:line="100" w:lineRule="atLeast"/>
        <w:ind w:left="-57" w:right="-57"/>
        <w:jc w:val="both"/>
        <w:rPr>
          <w:b/>
        </w:rPr>
      </w:pPr>
    </w:p>
    <w:p>
      <w:pPr>
        <w:pStyle w:val="22"/>
        <w:snapToGrid w:val="0"/>
        <w:spacing w:line="100" w:lineRule="atLeast"/>
        <w:ind w:left="-57" w:right="-57"/>
        <w:jc w:val="both"/>
        <w:rPr>
          <w:b/>
        </w:rPr>
      </w:pPr>
    </w:p>
    <w:p>
      <w:pPr>
        <w:pStyle w:val="22"/>
        <w:snapToGrid w:val="0"/>
        <w:spacing w:line="100" w:lineRule="atLeast"/>
        <w:ind w:right="-57"/>
        <w:jc w:val="both"/>
        <w:rPr>
          <w:b/>
        </w:rPr>
      </w:pPr>
    </w:p>
    <w:sectPr>
      <w:footerReference r:id="rId4" w:type="default"/>
      <w:headerReference r:id="rId3" w:type="even"/>
      <w:footerReference r:id="rId5" w:type="even"/>
      <w:pgSz w:w="11906" w:h="16838"/>
      <w:pgMar w:top="1814" w:right="1531" w:bottom="1985" w:left="1531" w:header="720" w:footer="1474" w:gutter="0"/>
      <w:paperSrc w:first="15" w:other="15"/>
      <w:cols w:space="720" w:num="1"/>
      <w:docGrid w:type="linesAndChars" w:linePitch="590" w:charSpace="-102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仿宋_GBK">
    <w:altName w:val="微软雅黑"/>
    <w:panose1 w:val="00000000000000000000"/>
    <w:charset w:val="86"/>
    <w:family w:val="script"/>
    <w:pitch w:val="default"/>
    <w:sig w:usb0="00000000" w:usb1="00000000" w:usb2="00000000" w:usb3="00000000" w:csb0="00040000" w:csb1="00000000"/>
  </w:font>
  <w:font w:name="方正小标宋_GBK">
    <w:altName w:val="微软雅黑"/>
    <w:panose1 w:val="00000000000000000000"/>
    <w:charset w:val="86"/>
    <w:family w:val="script"/>
    <w:pitch w:val="default"/>
    <w:sig w:usb0="00000000" w:usb1="00000000" w:usb2="00000000" w:usb3="00000000" w:csb0="00040000" w:csb1="00000000"/>
  </w:font>
  <w:font w:name="方正黑体_GBK">
    <w:altName w:val="微软雅黑"/>
    <w:panose1 w:val="00000000000000000000"/>
    <w:charset w:val="86"/>
    <w:family w:val="script"/>
    <w:pitch w:val="default"/>
    <w:sig w:usb0="00000000" w:usb1="00000000" w:usb2="00000000" w:usb3="00000000" w:csb0="00040000" w:csb1="00000000"/>
  </w:font>
  <w:font w:name="方正楷体_GBK">
    <w:altName w:val="微软雅黑"/>
    <w:panose1 w:val="00000000000000000000"/>
    <w:charset w:val="86"/>
    <w:family w:val="script"/>
    <w:pitch w:val="default"/>
    <w:sig w:usb0="00000000" w:usb1="00000000" w:usb2="00000000" w:usb3="00000000" w:csb0="00040000" w:csb1="00000000"/>
  </w:font>
  <w:font w:name="汉鼎简大宋">
    <w:altName w:val="宋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仿宋简体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wordWrap w:val="0"/>
      <w:ind w:left="320" w:leftChars="100" w:right="320" w:rightChars="100" w:firstLine="0"/>
      <w:jc w:val="right"/>
      <w:rPr>
        <w:rStyle w:val="9"/>
        <w:sz w:val="28"/>
        <w:szCs w:val="28"/>
      </w:rPr>
    </w:pPr>
    <w:r>
      <w:rPr>
        <w:rStyle w:val="9"/>
        <w:rFonts w:hint="eastAsia"/>
        <w:sz w:val="28"/>
        <w:szCs w:val="28"/>
      </w:rPr>
      <w:t xml:space="preserve">― </w:t>
    </w:r>
    <w:r>
      <w:rPr>
        <w:rStyle w:val="9"/>
        <w:sz w:val="28"/>
        <w:szCs w:val="28"/>
      </w:rPr>
      <w:fldChar w:fldCharType="begin"/>
    </w:r>
    <w:r>
      <w:rPr>
        <w:rStyle w:val="9"/>
        <w:sz w:val="28"/>
        <w:szCs w:val="28"/>
      </w:rPr>
      <w:instrText xml:space="preserve"> PAGE </w:instrText>
    </w:r>
    <w:r>
      <w:rPr>
        <w:rStyle w:val="9"/>
        <w:sz w:val="28"/>
        <w:szCs w:val="28"/>
      </w:rPr>
      <w:fldChar w:fldCharType="separate"/>
    </w:r>
    <w:r>
      <w:rPr>
        <w:rStyle w:val="9"/>
        <w:sz w:val="28"/>
        <w:szCs w:val="28"/>
      </w:rPr>
      <w:t>1</w:t>
    </w:r>
    <w:r>
      <w:rPr>
        <w:rStyle w:val="9"/>
        <w:sz w:val="28"/>
        <w:szCs w:val="28"/>
      </w:rPr>
      <w:fldChar w:fldCharType="end"/>
    </w:r>
    <w:r>
      <w:rPr>
        <w:rStyle w:val="9"/>
        <w:rFonts w:hint="eastAsia"/>
        <w:sz w:val="28"/>
        <w:szCs w:val="28"/>
      </w:rPr>
      <w:t xml:space="preserve"> ―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left="320" w:leftChars="100" w:right="320" w:rightChars="100" w:firstLine="0"/>
      <w:jc w:val="both"/>
      <w:rPr>
        <w:rStyle w:val="9"/>
        <w:sz w:val="28"/>
        <w:szCs w:val="28"/>
      </w:rPr>
    </w:pPr>
    <w:r>
      <w:rPr>
        <w:rStyle w:val="9"/>
        <w:rFonts w:hint="eastAsia"/>
        <w:sz w:val="28"/>
        <w:szCs w:val="28"/>
      </w:rPr>
      <w:t xml:space="preserve">― </w:t>
    </w:r>
    <w:r>
      <w:rPr>
        <w:rStyle w:val="9"/>
        <w:sz w:val="28"/>
        <w:szCs w:val="28"/>
      </w:rPr>
      <w:fldChar w:fldCharType="begin"/>
    </w:r>
    <w:r>
      <w:rPr>
        <w:rStyle w:val="9"/>
        <w:sz w:val="28"/>
        <w:szCs w:val="28"/>
      </w:rPr>
      <w:instrText xml:space="preserve"> PAGE </w:instrText>
    </w:r>
    <w:r>
      <w:rPr>
        <w:rStyle w:val="9"/>
        <w:sz w:val="28"/>
        <w:szCs w:val="28"/>
      </w:rPr>
      <w:fldChar w:fldCharType="separate"/>
    </w:r>
    <w:r>
      <w:rPr>
        <w:rStyle w:val="9"/>
        <w:sz w:val="28"/>
        <w:szCs w:val="28"/>
      </w:rPr>
      <w:t>2</w:t>
    </w:r>
    <w:r>
      <w:rPr>
        <w:rStyle w:val="9"/>
        <w:sz w:val="28"/>
        <w:szCs w:val="28"/>
      </w:rPr>
      <w:fldChar w:fldCharType="end"/>
    </w:r>
    <w:r>
      <w:rPr>
        <w:rStyle w:val="9"/>
        <w:rFonts w:hint="eastAsia"/>
        <w:sz w:val="28"/>
        <w:szCs w:val="28"/>
      </w:rPr>
      <w:t xml:space="preserve"> ―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0"/>
  <w:evenAndOddHeaders w:val="1"/>
  <w:drawingGridHorizontalSpacing w:val="315"/>
  <w:drawingGridVerticalSpacing w:val="295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16EB"/>
    <w:rsid w:val="0000312C"/>
    <w:rsid w:val="00010955"/>
    <w:rsid w:val="00041088"/>
    <w:rsid w:val="00043560"/>
    <w:rsid w:val="00054703"/>
    <w:rsid w:val="000753C3"/>
    <w:rsid w:val="00086985"/>
    <w:rsid w:val="000A119A"/>
    <w:rsid w:val="000A35B6"/>
    <w:rsid w:val="000B6718"/>
    <w:rsid w:val="000E7765"/>
    <w:rsid w:val="001212F3"/>
    <w:rsid w:val="00132461"/>
    <w:rsid w:val="00135B59"/>
    <w:rsid w:val="00144475"/>
    <w:rsid w:val="00176BFC"/>
    <w:rsid w:val="001A7AAE"/>
    <w:rsid w:val="001C59D6"/>
    <w:rsid w:val="001D3AE4"/>
    <w:rsid w:val="0023041D"/>
    <w:rsid w:val="00246FE7"/>
    <w:rsid w:val="00251462"/>
    <w:rsid w:val="00275CFE"/>
    <w:rsid w:val="002A1A4D"/>
    <w:rsid w:val="002D088D"/>
    <w:rsid w:val="0030058F"/>
    <w:rsid w:val="00305F00"/>
    <w:rsid w:val="00310468"/>
    <w:rsid w:val="003231AB"/>
    <w:rsid w:val="00330E46"/>
    <w:rsid w:val="00351465"/>
    <w:rsid w:val="003539B9"/>
    <w:rsid w:val="00372413"/>
    <w:rsid w:val="0038758D"/>
    <w:rsid w:val="003962C9"/>
    <w:rsid w:val="003C3401"/>
    <w:rsid w:val="003E29E7"/>
    <w:rsid w:val="003F4ADA"/>
    <w:rsid w:val="00415BF8"/>
    <w:rsid w:val="00423CD0"/>
    <w:rsid w:val="00445917"/>
    <w:rsid w:val="00450943"/>
    <w:rsid w:val="0045609A"/>
    <w:rsid w:val="004D276E"/>
    <w:rsid w:val="004E6566"/>
    <w:rsid w:val="005147A5"/>
    <w:rsid w:val="005414DA"/>
    <w:rsid w:val="00543322"/>
    <w:rsid w:val="005628B3"/>
    <w:rsid w:val="00575673"/>
    <w:rsid w:val="005A16EB"/>
    <w:rsid w:val="005A601A"/>
    <w:rsid w:val="005B3FF8"/>
    <w:rsid w:val="005B4C4A"/>
    <w:rsid w:val="005C2B1B"/>
    <w:rsid w:val="005D19D5"/>
    <w:rsid w:val="005D276A"/>
    <w:rsid w:val="00626482"/>
    <w:rsid w:val="00664A11"/>
    <w:rsid w:val="006754DF"/>
    <w:rsid w:val="00675C46"/>
    <w:rsid w:val="006A08E0"/>
    <w:rsid w:val="006A5FA5"/>
    <w:rsid w:val="006C0892"/>
    <w:rsid w:val="006C679D"/>
    <w:rsid w:val="006D18F7"/>
    <w:rsid w:val="006D6590"/>
    <w:rsid w:val="006E7BC0"/>
    <w:rsid w:val="006F2455"/>
    <w:rsid w:val="00725CB2"/>
    <w:rsid w:val="007374BB"/>
    <w:rsid w:val="007668AB"/>
    <w:rsid w:val="007768C9"/>
    <w:rsid w:val="00797F62"/>
    <w:rsid w:val="007E4504"/>
    <w:rsid w:val="007E49BA"/>
    <w:rsid w:val="007F4609"/>
    <w:rsid w:val="00805B5B"/>
    <w:rsid w:val="008177D7"/>
    <w:rsid w:val="0082454F"/>
    <w:rsid w:val="00843E3A"/>
    <w:rsid w:val="008905BC"/>
    <w:rsid w:val="008A7DF5"/>
    <w:rsid w:val="008B4D0B"/>
    <w:rsid w:val="008D4316"/>
    <w:rsid w:val="008E09BB"/>
    <w:rsid w:val="008E3B75"/>
    <w:rsid w:val="00914612"/>
    <w:rsid w:val="00943CF3"/>
    <w:rsid w:val="00997325"/>
    <w:rsid w:val="009B2A49"/>
    <w:rsid w:val="00A4573D"/>
    <w:rsid w:val="00A469F2"/>
    <w:rsid w:val="00AB5415"/>
    <w:rsid w:val="00AB7953"/>
    <w:rsid w:val="00AC7682"/>
    <w:rsid w:val="00B240C8"/>
    <w:rsid w:val="00B932C3"/>
    <w:rsid w:val="00BA6773"/>
    <w:rsid w:val="00BC1CA5"/>
    <w:rsid w:val="00BD1D2B"/>
    <w:rsid w:val="00BD5ACC"/>
    <w:rsid w:val="00BD69AE"/>
    <w:rsid w:val="00BE6270"/>
    <w:rsid w:val="00BE7127"/>
    <w:rsid w:val="00C20664"/>
    <w:rsid w:val="00C40EB7"/>
    <w:rsid w:val="00C479CF"/>
    <w:rsid w:val="00CD524D"/>
    <w:rsid w:val="00CD5EE5"/>
    <w:rsid w:val="00CE6747"/>
    <w:rsid w:val="00CF3A4C"/>
    <w:rsid w:val="00D04784"/>
    <w:rsid w:val="00D60F97"/>
    <w:rsid w:val="00D658F8"/>
    <w:rsid w:val="00D92240"/>
    <w:rsid w:val="00D96821"/>
    <w:rsid w:val="00DC1892"/>
    <w:rsid w:val="00E17EAD"/>
    <w:rsid w:val="00E51BB2"/>
    <w:rsid w:val="00E5637A"/>
    <w:rsid w:val="00E56B58"/>
    <w:rsid w:val="00E57C44"/>
    <w:rsid w:val="00E745C4"/>
    <w:rsid w:val="00E77CCC"/>
    <w:rsid w:val="00EC1CC9"/>
    <w:rsid w:val="00ED5129"/>
    <w:rsid w:val="00EF53AC"/>
    <w:rsid w:val="00F05A22"/>
    <w:rsid w:val="00F72E73"/>
    <w:rsid w:val="00F82139"/>
    <w:rsid w:val="00F876FF"/>
    <w:rsid w:val="00FB36BE"/>
    <w:rsid w:val="00FC0FD9"/>
    <w:rsid w:val="00FD2B04"/>
    <w:rsid w:val="00FE6161"/>
    <w:rsid w:val="00FE7C82"/>
    <w:rsid w:val="0128716F"/>
    <w:rsid w:val="47E4FA87"/>
    <w:rsid w:val="537DD5B0"/>
    <w:rsid w:val="6E3BBD38"/>
    <w:rsid w:val="877D40B8"/>
    <w:rsid w:val="BCEFC043"/>
    <w:rsid w:val="BFDF6ED0"/>
    <w:rsid w:val="E97DA069"/>
    <w:rsid w:val="F7B73919"/>
    <w:rsid w:val="FFDA12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Indent"/>
    <w:basedOn w:val="1"/>
    <w:next w:val="1"/>
    <w:qFormat/>
    <w:uiPriority w:val="0"/>
    <w:pPr>
      <w:adjustRightInd w:val="0"/>
      <w:snapToGrid/>
      <w:ind w:firstLine="0"/>
      <w:jc w:val="left"/>
    </w:pPr>
    <w:rPr>
      <w:spacing w:val="-25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pacing w:line="240" w:lineRule="atLeast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table" w:styleId="7">
    <w:name w:val="Table Grid"/>
    <w:basedOn w:val="6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9">
    <w:name w:val="page number"/>
    <w:basedOn w:val="8"/>
    <w:qFormat/>
    <w:uiPriority w:val="0"/>
  </w:style>
  <w:style w:type="paragraph" w:customStyle="1" w:styleId="10">
    <w:name w:val="标题1"/>
    <w:basedOn w:val="1"/>
    <w:next w:val="1"/>
    <w:qFormat/>
    <w:uiPriority w:val="0"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</w:rPr>
  </w:style>
  <w:style w:type="paragraph" w:customStyle="1" w:styleId="11">
    <w:name w:val="主题词"/>
    <w:basedOn w:val="1"/>
    <w:qFormat/>
    <w:uiPriority w:val="0"/>
    <w:pPr>
      <w:overflowPunct w:val="0"/>
      <w:spacing w:line="400" w:lineRule="atLeast"/>
      <w:ind w:firstLine="0"/>
    </w:pPr>
    <w:rPr>
      <w:rFonts w:ascii="方正黑体_GBK" w:eastAsia="方正黑体_GBK"/>
    </w:rPr>
  </w:style>
  <w:style w:type="paragraph" w:customStyle="1" w:styleId="12">
    <w:name w:val="抄送栏"/>
    <w:basedOn w:val="1"/>
    <w:qFormat/>
    <w:uiPriority w:val="0"/>
    <w:pPr>
      <w:spacing w:line="454" w:lineRule="atLeast"/>
      <w:ind w:left="1310" w:right="357" w:hanging="953"/>
    </w:pPr>
  </w:style>
  <w:style w:type="paragraph" w:customStyle="1" w:styleId="13">
    <w:name w:val="标题2"/>
    <w:basedOn w:val="1"/>
    <w:next w:val="1"/>
    <w:qFormat/>
    <w:uiPriority w:val="0"/>
    <w:pPr>
      <w:ind w:firstLine="0"/>
      <w:jc w:val="center"/>
    </w:pPr>
    <w:rPr>
      <w:rFonts w:eastAsia="方正楷体_GBK"/>
    </w:rPr>
  </w:style>
  <w:style w:type="paragraph" w:customStyle="1" w:styleId="14">
    <w:name w:val="标题3"/>
    <w:basedOn w:val="1"/>
    <w:next w:val="1"/>
    <w:qFormat/>
    <w:uiPriority w:val="0"/>
    <w:rPr>
      <w:rFonts w:eastAsia="方正黑体_GBK"/>
    </w:rPr>
  </w:style>
  <w:style w:type="paragraph" w:customStyle="1" w:styleId="15">
    <w:name w:val="印发栏"/>
    <w:basedOn w:val="1"/>
    <w:qFormat/>
    <w:uiPriority w:val="0"/>
    <w:pPr>
      <w:tabs>
        <w:tab w:val="right" w:pos="8505"/>
      </w:tabs>
      <w:snapToGrid/>
      <w:spacing w:line="454" w:lineRule="atLeast"/>
      <w:ind w:left="357" w:right="357" w:firstLine="0"/>
    </w:pPr>
  </w:style>
  <w:style w:type="paragraph" w:customStyle="1" w:styleId="16">
    <w:name w:val="反线"/>
    <w:basedOn w:val="1"/>
    <w:qFormat/>
    <w:uiPriority w:val="0"/>
    <w:pPr>
      <w:spacing w:line="120" w:lineRule="atLeast"/>
      <w:ind w:left="-57" w:right="-57" w:firstLine="0"/>
    </w:pPr>
    <w:rPr>
      <w:b/>
    </w:rPr>
  </w:style>
  <w:style w:type="paragraph" w:customStyle="1" w:styleId="17">
    <w:name w:val="份数"/>
    <w:basedOn w:val="1"/>
    <w:qFormat/>
    <w:uiPriority w:val="0"/>
    <w:pPr>
      <w:spacing w:line="400" w:lineRule="atLeast"/>
      <w:ind w:firstLine="0"/>
      <w:jc w:val="right"/>
    </w:pPr>
  </w:style>
  <w:style w:type="paragraph" w:customStyle="1" w:styleId="18">
    <w:name w:val="附件栏"/>
    <w:basedOn w:val="1"/>
    <w:qFormat/>
    <w:uiPriority w:val="0"/>
  </w:style>
  <w:style w:type="paragraph" w:customStyle="1" w:styleId="19">
    <w:name w:val="文头"/>
    <w:basedOn w:val="1"/>
    <w:qFormat/>
    <w:uiPriority w:val="0"/>
    <w:pPr>
      <w:tabs>
        <w:tab w:val="left" w:pos="6663"/>
      </w:tabs>
      <w:spacing w:after="1000" w:line="3100" w:lineRule="atLeast"/>
      <w:ind w:left="511" w:right="227" w:hanging="284"/>
      <w:jc w:val="distribute"/>
    </w:pPr>
    <w:rPr>
      <w:rFonts w:ascii="汉鼎简大宋" w:eastAsia="汉鼎简大宋"/>
      <w:b/>
      <w:color w:val="FF0000"/>
      <w:w w:val="62"/>
      <w:sz w:val="140"/>
    </w:rPr>
  </w:style>
  <w:style w:type="paragraph" w:customStyle="1" w:styleId="20">
    <w:name w:val="紧急程度"/>
    <w:basedOn w:val="1"/>
    <w:qFormat/>
    <w:uiPriority w:val="0"/>
    <w:pPr>
      <w:adjustRightInd w:val="0"/>
      <w:snapToGrid/>
      <w:spacing w:line="500" w:lineRule="atLeast"/>
      <w:ind w:firstLine="0"/>
      <w:jc w:val="right"/>
    </w:pPr>
    <w:rPr>
      <w:rFonts w:ascii="方正黑体_GBK" w:eastAsia="方正黑体_GBK"/>
    </w:rPr>
  </w:style>
  <w:style w:type="paragraph" w:customStyle="1" w:styleId="21">
    <w:name w:val="红线"/>
    <w:basedOn w:val="2"/>
    <w:qFormat/>
    <w:uiPriority w:val="0"/>
    <w:pPr>
      <w:keepNext w:val="0"/>
      <w:keepLines w:val="0"/>
      <w:adjustRightInd w:val="0"/>
      <w:snapToGrid/>
      <w:spacing w:before="0" w:after="851" w:line="227" w:lineRule="atLeast"/>
      <w:ind w:right="-142" w:firstLine="0"/>
      <w:jc w:val="center"/>
      <w:outlineLvl w:val="9"/>
    </w:pPr>
    <w:rPr>
      <w:rFonts w:ascii="宋体" w:eastAsia="宋体"/>
      <w:kern w:val="0"/>
      <w:sz w:val="10"/>
    </w:rPr>
  </w:style>
  <w:style w:type="paragraph" w:customStyle="1" w:styleId="22">
    <w:name w:val="线型"/>
    <w:basedOn w:val="12"/>
    <w:qFormat/>
    <w:uiPriority w:val="0"/>
    <w:pPr>
      <w:adjustRightInd w:val="0"/>
      <w:snapToGrid/>
      <w:spacing w:line="240" w:lineRule="auto"/>
      <w:ind w:left="0" w:firstLine="0"/>
      <w:jc w:val="center"/>
    </w:pPr>
    <w:rPr>
      <w:sz w:val="21"/>
    </w:rPr>
  </w:style>
  <w:style w:type="paragraph" w:customStyle="1" w:styleId="23">
    <w:name w:val="印数"/>
    <w:basedOn w:val="15"/>
    <w:qFormat/>
    <w:uiPriority w:val="0"/>
    <w:pPr>
      <w:tabs>
        <w:tab w:val="right" w:pos="8465"/>
        <w:tab w:val="clear" w:pos="8505"/>
      </w:tabs>
      <w:adjustRightInd w:val="0"/>
      <w:spacing w:line="400" w:lineRule="atLeast"/>
      <w:ind w:left="0" w:right="0"/>
      <w:jc w:val="right"/>
    </w:pPr>
  </w:style>
  <w:style w:type="paragraph" w:customStyle="1" w:styleId="24">
    <w:name w:val="样式 主题词 + 段后: 8.85 磅 行距: 固定值 26 磅"/>
    <w:basedOn w:val="11"/>
    <w:qFormat/>
    <w:uiPriority w:val="0"/>
    <w:pPr>
      <w:overflowPunct/>
      <w:adjustRightInd w:val="0"/>
      <w:snapToGrid/>
      <w:spacing w:after="177" w:line="520" w:lineRule="exact"/>
      <w:jc w:val="left"/>
    </w:pPr>
    <w:rPr>
      <w:rFonts w:cs="宋体"/>
      <w:bCs/>
    </w:rPr>
  </w:style>
  <w:style w:type="paragraph" w:styleId="25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wyk</Company>
  <Pages>12</Pages>
  <Words>167</Words>
  <Characters>956</Characters>
  <Lines>7</Lines>
  <Paragraphs>2</Paragraphs>
  <TotalTime>4</TotalTime>
  <ScaleCrop>false</ScaleCrop>
  <LinksUpToDate>false</LinksUpToDate>
  <CharactersWithSpaces>1121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2021-11-20T14:59:00Z</dcterms:created>
  <dc:creator>微软用户</dc:creator>
  <cp:lastModifiedBy>仇乐</cp:lastModifiedBy>
  <cp:lastPrinted>2021-12-24T21:49:00Z</cp:lastPrinted>
  <dcterms:modified xsi:type="dcterms:W3CDTF">2021-12-30T07:14:06Z</dcterms:modified>
  <dc:title>苏政发上行文</dc:title>
  <cp:revision>16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