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10D0" w:rsidRDefault="00B110D0" w:rsidP="00B110D0">
      <w:pPr>
        <w:widowControl/>
        <w:spacing w:line="600" w:lineRule="exact"/>
        <w:jc w:val="left"/>
        <w:rPr>
          <w:rFonts w:ascii="Times New Roman" w:eastAsia="方正黑体_GBK" w:hAnsi="Times New Roman" w:cs="方正仿宋_GBK"/>
          <w:sz w:val="32"/>
          <w:szCs w:val="32"/>
        </w:rPr>
      </w:pPr>
      <w:r>
        <w:rPr>
          <w:rFonts w:ascii="Times New Roman" w:eastAsia="方正黑体_GBK" w:hAnsi="Times New Roman" w:cs="方正仿宋_GBK" w:hint="eastAsia"/>
          <w:sz w:val="32"/>
          <w:szCs w:val="32"/>
        </w:rPr>
        <w:t>附件</w:t>
      </w:r>
      <w:r>
        <w:rPr>
          <w:rFonts w:ascii="Times New Roman" w:eastAsia="方正黑体_GBK" w:hAnsi="Times New Roman" w:cs="方正仿宋_GBK"/>
          <w:sz w:val="32"/>
          <w:szCs w:val="32"/>
        </w:rPr>
        <w:t>1</w:t>
      </w:r>
    </w:p>
    <w:p w:rsidR="00B110D0" w:rsidRDefault="00B110D0" w:rsidP="00B110D0">
      <w:pPr>
        <w:tabs>
          <w:tab w:val="left" w:pos="9193"/>
          <w:tab w:val="left" w:pos="9827"/>
        </w:tabs>
        <w:autoSpaceDE w:val="0"/>
        <w:autoSpaceDN w:val="0"/>
        <w:spacing w:line="600" w:lineRule="exact"/>
        <w:jc w:val="center"/>
        <w:rPr>
          <w:rFonts w:ascii="黑体" w:eastAsia="黑体" w:hAnsi="黑体"/>
          <w:sz w:val="32"/>
          <w:szCs w:val="32"/>
        </w:rPr>
      </w:pPr>
      <w:bookmarkStart w:id="0" w:name="_GoBack"/>
      <w:r>
        <w:rPr>
          <w:rFonts w:ascii="黑体" w:eastAsia="黑体" w:hAnsi="黑体" w:hint="eastAsia"/>
          <w:sz w:val="32"/>
          <w:szCs w:val="32"/>
        </w:rPr>
        <w:t>2023长三角广播电视媒体融合</w:t>
      </w:r>
    </w:p>
    <w:p w:rsidR="00B110D0" w:rsidRDefault="00B110D0" w:rsidP="00B110D0">
      <w:pPr>
        <w:tabs>
          <w:tab w:val="left" w:pos="9193"/>
          <w:tab w:val="left" w:pos="9827"/>
        </w:tabs>
        <w:autoSpaceDE w:val="0"/>
        <w:autoSpaceDN w:val="0"/>
        <w:spacing w:afterLines="150" w:after="468" w:line="600" w:lineRule="exact"/>
        <w:jc w:val="center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先导单位奖获奖名单</w:t>
      </w:r>
    </w:p>
    <w:bookmarkEnd w:id="0"/>
    <w:p w:rsidR="00B110D0" w:rsidRDefault="00B110D0" w:rsidP="00B110D0">
      <w:pPr>
        <w:spacing w:line="600" w:lineRule="exact"/>
        <w:ind w:firstLineChars="200" w:firstLine="640"/>
        <w:rPr>
          <w:rFonts w:ascii="Times New Roman" w:eastAsia="方正仿宋_GBK" w:hAnsi="Times New Roman" w:cs="方正仿宋_GBK" w:hint="eastAsia"/>
          <w:sz w:val="32"/>
          <w:szCs w:val="32"/>
        </w:rPr>
      </w:pPr>
      <w:r>
        <w:rPr>
          <w:rFonts w:ascii="Times New Roman" w:eastAsia="方正仿宋_GBK" w:hAnsi="Times New Roman" w:cs="方正仿宋_GBK"/>
          <w:sz w:val="32"/>
          <w:szCs w:val="32"/>
        </w:rPr>
        <w:t>1.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浙江省温岭市</w:t>
      </w:r>
      <w:proofErr w:type="gramStart"/>
      <w:r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>
        <w:rPr>
          <w:rFonts w:ascii="Times New Roman" w:eastAsia="方正仿宋_GBK" w:hAnsi="Times New Roman" w:cs="方正仿宋_GBK" w:hint="eastAsia"/>
          <w:sz w:val="32"/>
          <w:szCs w:val="32"/>
        </w:rPr>
        <w:t>中心</w:t>
      </w:r>
    </w:p>
    <w:p w:rsidR="00B110D0" w:rsidRDefault="00B110D0" w:rsidP="00B110D0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/>
          <w:sz w:val="32"/>
          <w:szCs w:val="32"/>
        </w:rPr>
        <w:t>2.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江苏省苏州世纪飞越网络信息有限公司</w:t>
      </w:r>
    </w:p>
    <w:p w:rsidR="00B110D0" w:rsidRDefault="00B110D0" w:rsidP="00B110D0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/>
          <w:sz w:val="32"/>
          <w:szCs w:val="32"/>
        </w:rPr>
        <w:t>3.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上海</w:t>
      </w:r>
      <w:proofErr w:type="gramStart"/>
      <w:r>
        <w:rPr>
          <w:rFonts w:ascii="Times New Roman" w:eastAsia="方正仿宋_GBK" w:hAnsi="Times New Roman" w:cs="方正仿宋_GBK" w:hint="eastAsia"/>
          <w:sz w:val="32"/>
          <w:szCs w:val="32"/>
        </w:rPr>
        <w:t>一</w:t>
      </w:r>
      <w:proofErr w:type="gramEnd"/>
      <w:r>
        <w:rPr>
          <w:rFonts w:ascii="Times New Roman" w:eastAsia="方正仿宋_GBK" w:hAnsi="Times New Roman" w:cs="方正仿宋_GBK" w:hint="eastAsia"/>
          <w:sz w:val="32"/>
          <w:szCs w:val="32"/>
        </w:rPr>
        <w:t>财</w:t>
      </w:r>
      <w:proofErr w:type="gramStart"/>
      <w:r>
        <w:rPr>
          <w:rFonts w:ascii="Times New Roman" w:eastAsia="方正仿宋_GBK" w:hAnsi="Times New Roman" w:cs="方正仿宋_GBK" w:hint="eastAsia"/>
          <w:sz w:val="32"/>
          <w:szCs w:val="32"/>
        </w:rPr>
        <w:t>梵</w:t>
      </w:r>
      <w:proofErr w:type="gramEnd"/>
      <w:r>
        <w:rPr>
          <w:rFonts w:ascii="Times New Roman" w:eastAsia="方正仿宋_GBK" w:hAnsi="Times New Roman" w:cs="方正仿宋_GBK" w:hint="eastAsia"/>
          <w:sz w:val="32"/>
          <w:szCs w:val="32"/>
        </w:rPr>
        <w:t>泰传媒科技有限公司</w:t>
      </w:r>
    </w:p>
    <w:p w:rsidR="00B110D0" w:rsidRDefault="00B110D0" w:rsidP="00B110D0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/>
          <w:sz w:val="32"/>
          <w:szCs w:val="32"/>
        </w:rPr>
        <w:t>4.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安徽广播电视台农业农村全媒体运营中心</w:t>
      </w:r>
    </w:p>
    <w:p w:rsidR="00B110D0" w:rsidRDefault="00B110D0" w:rsidP="00B110D0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/>
          <w:sz w:val="32"/>
          <w:szCs w:val="32"/>
        </w:rPr>
        <w:t>5.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江苏省如皋市</w:t>
      </w:r>
      <w:proofErr w:type="gramStart"/>
      <w:r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>
        <w:rPr>
          <w:rFonts w:ascii="Times New Roman" w:eastAsia="方正仿宋_GBK" w:hAnsi="Times New Roman" w:cs="方正仿宋_GBK" w:hint="eastAsia"/>
          <w:sz w:val="32"/>
          <w:szCs w:val="32"/>
        </w:rPr>
        <w:t>中心</w:t>
      </w:r>
    </w:p>
    <w:p w:rsidR="00B110D0" w:rsidRDefault="00B110D0" w:rsidP="00B110D0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/>
          <w:sz w:val="32"/>
          <w:szCs w:val="32"/>
        </w:rPr>
        <w:t>6.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江苏省广电有线信息网络股份有限公司</w:t>
      </w:r>
    </w:p>
    <w:p w:rsidR="00B110D0" w:rsidRDefault="00B110D0" w:rsidP="00B110D0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/>
          <w:sz w:val="32"/>
          <w:szCs w:val="32"/>
        </w:rPr>
        <w:t>7.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安徽省芜湖传媒中心</w:t>
      </w:r>
    </w:p>
    <w:p w:rsidR="00B110D0" w:rsidRDefault="00B110D0" w:rsidP="00B110D0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/>
          <w:sz w:val="32"/>
          <w:szCs w:val="32"/>
        </w:rPr>
        <w:t>8.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上海市闵行区</w:t>
      </w:r>
      <w:proofErr w:type="gramStart"/>
      <w:r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>
        <w:rPr>
          <w:rFonts w:ascii="Times New Roman" w:eastAsia="方正仿宋_GBK" w:hAnsi="Times New Roman" w:cs="方正仿宋_GBK" w:hint="eastAsia"/>
          <w:sz w:val="32"/>
          <w:szCs w:val="32"/>
        </w:rPr>
        <w:t>中心</w:t>
      </w:r>
    </w:p>
    <w:p w:rsidR="00B110D0" w:rsidRDefault="00B110D0" w:rsidP="00B110D0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/>
          <w:sz w:val="32"/>
          <w:szCs w:val="32"/>
        </w:rPr>
        <w:t>9.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浙江省桐乡市传媒中心</w:t>
      </w:r>
    </w:p>
    <w:p w:rsidR="00B110D0" w:rsidRDefault="00B110D0" w:rsidP="00B110D0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/>
          <w:sz w:val="32"/>
          <w:szCs w:val="32"/>
        </w:rPr>
        <w:t>10.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浙江省义乌市</w:t>
      </w:r>
      <w:proofErr w:type="gramStart"/>
      <w:r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>
        <w:rPr>
          <w:rFonts w:ascii="Times New Roman" w:eastAsia="方正仿宋_GBK" w:hAnsi="Times New Roman" w:cs="方正仿宋_GBK" w:hint="eastAsia"/>
          <w:sz w:val="32"/>
          <w:szCs w:val="32"/>
        </w:rPr>
        <w:t>中心</w:t>
      </w:r>
    </w:p>
    <w:p w:rsidR="00B110D0" w:rsidRDefault="00B110D0" w:rsidP="00B110D0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</w:p>
    <w:p w:rsidR="00B110D0" w:rsidRDefault="00B110D0" w:rsidP="00B110D0">
      <w:pPr>
        <w:tabs>
          <w:tab w:val="left" w:pos="9193"/>
          <w:tab w:val="left" w:pos="9827"/>
        </w:tabs>
        <w:autoSpaceDE w:val="0"/>
        <w:autoSpaceDN w:val="0"/>
        <w:spacing w:line="600" w:lineRule="exact"/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提名名单</w:t>
      </w:r>
    </w:p>
    <w:p w:rsidR="00B110D0" w:rsidRDefault="00B110D0" w:rsidP="00B110D0">
      <w:pPr>
        <w:spacing w:line="600" w:lineRule="exact"/>
        <w:ind w:firstLineChars="200" w:firstLine="640"/>
        <w:jc w:val="center"/>
        <w:rPr>
          <w:rFonts w:ascii="Times New Roman" w:eastAsia="方正仿宋_GBK" w:hAnsi="Times New Roman" w:cs="方正仿宋_GBK" w:hint="eastAsia"/>
          <w:sz w:val="32"/>
          <w:szCs w:val="32"/>
        </w:rPr>
      </w:pPr>
    </w:p>
    <w:p w:rsidR="00B110D0" w:rsidRDefault="00B110D0" w:rsidP="00B110D0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/>
          <w:sz w:val="32"/>
          <w:szCs w:val="32"/>
        </w:rPr>
        <w:t>1.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安徽广播电视台交通频率运营中心</w:t>
      </w:r>
    </w:p>
    <w:p w:rsidR="00B110D0" w:rsidRDefault="00B110D0" w:rsidP="00B110D0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/>
          <w:sz w:val="32"/>
          <w:szCs w:val="32"/>
        </w:rPr>
        <w:t>2.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安徽省淮北市传媒中心</w:t>
      </w:r>
    </w:p>
    <w:p w:rsidR="00B110D0" w:rsidRDefault="00B110D0" w:rsidP="00B110D0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/>
          <w:sz w:val="32"/>
          <w:szCs w:val="32"/>
        </w:rPr>
        <w:t>3.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浙江省海盐县传媒中心</w:t>
      </w:r>
    </w:p>
    <w:p w:rsidR="00B110D0" w:rsidRDefault="00B110D0" w:rsidP="00B110D0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/>
          <w:sz w:val="32"/>
          <w:szCs w:val="32"/>
        </w:rPr>
        <w:t>4.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江苏省淮安市广播电视台</w:t>
      </w:r>
    </w:p>
    <w:p w:rsidR="00AE424F" w:rsidRPr="00B110D0" w:rsidRDefault="00AE424F"/>
    <w:sectPr w:rsidR="00AE424F" w:rsidRPr="00B110D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0D0"/>
    <w:rsid w:val="00AE424F"/>
    <w:rsid w:val="00B11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10D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10D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378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218</Characters>
  <Application>Microsoft Office Word</Application>
  <DocSecurity>0</DocSecurity>
  <Lines>1</Lines>
  <Paragraphs>1</Paragraphs>
  <ScaleCrop>false</ScaleCrop>
  <Company>P R C</Company>
  <LinksUpToDate>false</LinksUpToDate>
  <CharactersWithSpaces>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2014-12-31T16:10:00Z</dcterms:created>
  <dcterms:modified xsi:type="dcterms:W3CDTF">2014-12-31T16:10:00Z</dcterms:modified>
</cp:coreProperties>
</file>