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年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第四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季度全省重点网络视听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bookmarkStart w:id="0" w:name="_GoBack"/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项目库入选项目</w:t>
      </w:r>
    </w:p>
    <w:bookmarkEnd w:id="0"/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</w:p>
    <w:tbl>
      <w:tblPr>
        <w:tblStyle w:val="3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</w:t>
            </w: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“网络视听节目精品创作传播工程”扶持项目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货车上的中国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网络记录片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不以山海为远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网络记录片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长江逐浪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网络记录片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无锡广新影视动画技术</w:t>
            </w:r>
          </w:p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卓越工程师——师FU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网络记录片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苏州广播电视总台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今天航班零投诉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无锡怪森林影视文化传媒有限公司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我是猎手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南京澜映象文化传播有限公司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司法所的故事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南京米杰文化传媒有限公司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不完美又怎样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无锡映美文化传播有限公司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推荐总局季度优秀网络视听作品项目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江南文脉</w:t>
            </w:r>
            <w:r>
              <w:rPr>
                <w:rFonts w:hint="eastAsia"/>
                <w:color w:val="000000"/>
                <w:szCs w:val="21"/>
              </w:rPr>
              <w:t>•</w:t>
            </w:r>
            <w:r>
              <w:rPr>
                <w:rFonts w:hint="eastAsia" w:ascii="仿宋_GB2312" w:hAnsi="等线" w:eastAsia="仿宋_GB2312"/>
                <w:color w:val="000000"/>
                <w:szCs w:val="21"/>
              </w:rPr>
              <w:t>戏剧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花木之乡的独臂花木兰：90</w:t>
            </w: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后独臂女孩带领全村触网致富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南京记忆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海归追梦人——张宇蔚：与“核”打交道的女博士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高喇叭掮老空——说说农村道路交通安全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宜兴市融媒体中心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此心安处是吾乡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非凡十年 精彩飞扬——匠心致初心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扬州新闻网传媒有限公司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光影为媒 方寸之间话今夕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镇江广播电视台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献礼二十大·先锋点读会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Cs w:val="21"/>
              </w:rPr>
            </w:pPr>
            <w:r>
              <w:rPr>
                <w:rFonts w:hint="eastAsia" w:ascii="仿宋_GB2312" w:hAnsi="等线" w:eastAsia="仿宋_GB2312"/>
                <w:color w:val="000000"/>
                <w:szCs w:val="21"/>
              </w:rPr>
              <w:t>泰州广播电视台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荣获2022年长三角白暨豚原创网络视频大赛获奖项目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谁说交警只会贴罚单？这部微电影告诉你他们还会这些！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新华网上海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丁香花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昆山金蟹动漫科技有限公司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永不褪色的守护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安徽广播电视台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沪克那些年《不做客》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冯志斌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何其不凡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温州市公安局洞头分局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穹途漠路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南京信宁安科网络科技</w:t>
            </w:r>
          </w:p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亮剑：决战鬼哭谷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江苏众乐乐影视传媒有限公司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叶海晨曦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徐州市文化广电和旅游局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湖贝不再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北京电影学院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荣获2022年度全省网络视听新媒体“十佳”栏目（节目）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国宝日历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非新闻类（音频）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“新思想进课堂”系列微课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中国江苏网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头条主播说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南京广播电视集团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咱村的新农人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徐州广播电视传媒集团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君到姑苏见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非新闻类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看见南通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非新闻类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南通广播电视台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邳评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邳州市融媒体中心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江阴时刻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“昆小融”帮帮团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新闻类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昆山市融媒体中心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全省重点网络影视剧规划备案项目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演砸了，我的女主角！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  <w:spacing w:val="-20"/>
                <w:szCs w:val="21"/>
              </w:rPr>
              <w:t>江苏凤凰联动影业有限公司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求生极乐号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等线" w:eastAsia="仿宋_GB2312"/>
                <w:color w:val="000000"/>
              </w:rPr>
            </w:pPr>
            <w:r>
              <w:rPr>
                <w:rFonts w:hint="eastAsia" w:ascii="仿宋_GB2312" w:hAnsi="等线" w:eastAsia="仿宋_GB2312"/>
                <w:color w:val="000000"/>
              </w:rPr>
              <w:t>无锡星时代影视文化传媒有限公司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b/>
          <w:sz w:val="24"/>
          <w:szCs w:val="28"/>
        </w:rPr>
      </w:pPr>
    </w:p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482419C-60F1-49F4-B8B7-0C06E0C2608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8E5A2C6-E004-490F-AA6E-A6997FC8487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715D7C24-942F-4BD9-8FD0-7D4B11242F6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05CBD87B-8DB5-428D-B076-CD9FD33CB304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5" w:fontKey="{BBB3F98B-5404-4619-AAB3-CD9AA0E4DBB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1 -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hYjk0ZDUxYTg0ODNhNzc5YzYzMGQ5YWJmMzJmNzMifQ=="/>
  </w:docVars>
  <w:rsids>
    <w:rsidRoot w:val="457D199B"/>
    <w:rsid w:val="457D199B"/>
    <w:rsid w:val="47A8504F"/>
    <w:rsid w:val="4D567A1D"/>
    <w:rsid w:val="6553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2023-01-16T09:45:00Z</dcterms:created>
  <dc:creator>WPS_1653734849</dc:creator>
  <cp:lastModifiedBy>WPS_1653734849</cp:lastModifiedBy>
  <dcterms:modified xsi:type="dcterms:W3CDTF">2023-01-16T09:45:54Z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121D22FC8CC7445A8B53BF3F09A059CE</vt:lpwstr>
  </property>
</Properties>
</file>