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autoSpaceDE/>
        <w:autoSpaceDN/>
        <w:snapToGrid/>
        <w:spacing w:line="600" w:lineRule="exact"/>
        <w:ind w:firstLine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kern w:val="2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kern w:val="2"/>
          <w:sz w:val="44"/>
          <w:szCs w:val="44"/>
        </w:rPr>
        <w:t>年江苏省广播电视行业职业技能竞赛暨第2</w:t>
      </w:r>
      <w:r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/>
        </w:rPr>
        <w:t>7</w:t>
      </w:r>
      <w:r>
        <w:rPr>
          <w:rFonts w:hint="eastAsia" w:ascii="华文中宋" w:hAnsi="华文中宋" w:eastAsia="华文中宋" w:cs="华文中宋"/>
          <w:b/>
          <w:kern w:val="2"/>
          <w:sz w:val="44"/>
          <w:szCs w:val="44"/>
        </w:rPr>
        <w:t>届全国广播电视技术能手江苏赛区预选赛</w:t>
      </w:r>
      <w:r>
        <w:rPr>
          <w:rFonts w:hint="eastAsia" w:ascii="华文中宋" w:hAnsi="华文中宋" w:eastAsia="华文中宋" w:cs="华文中宋"/>
          <w:b/>
          <w:kern w:val="2"/>
          <w:sz w:val="44"/>
          <w:szCs w:val="44"/>
          <w:lang w:eastAsia="zh-CN"/>
        </w:rPr>
        <w:t>拟</w:t>
      </w:r>
      <w:r>
        <w:rPr>
          <w:rFonts w:hint="eastAsia" w:ascii="华文中宋" w:hAnsi="华文中宋" w:eastAsia="华文中宋" w:cs="华文中宋"/>
          <w:b/>
          <w:kern w:val="2"/>
          <w:sz w:val="44"/>
          <w:szCs w:val="44"/>
        </w:rPr>
        <w:t>获奖</w:t>
      </w:r>
      <w:r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/>
        </w:rPr>
        <w:t>选手</w:t>
      </w:r>
      <w:r>
        <w:rPr>
          <w:rFonts w:hint="eastAsia" w:ascii="华文中宋" w:hAnsi="华文中宋" w:eastAsia="华文中宋" w:cs="华文中宋"/>
          <w:b/>
          <w:kern w:val="2"/>
          <w:sz w:val="44"/>
          <w:szCs w:val="44"/>
        </w:rPr>
        <w:t>名单</w:t>
      </w:r>
    </w:p>
    <w:p>
      <w:pPr>
        <w:autoSpaceDE/>
        <w:autoSpaceDN/>
        <w:snapToGrid/>
        <w:spacing w:line="600" w:lineRule="exact"/>
        <w:ind w:firstLine="0"/>
        <w:jc w:val="center"/>
        <w:rPr>
          <w:rFonts w:hint="eastAsia" w:ascii="华文中宋" w:hAnsi="华文中宋" w:eastAsia="华文中宋"/>
          <w:b/>
          <w:kern w:val="2"/>
          <w:sz w:val="44"/>
          <w:szCs w:val="44"/>
        </w:rPr>
      </w:pPr>
    </w:p>
    <w:p>
      <w:pPr>
        <w:autoSpaceDE/>
        <w:autoSpaceDN/>
        <w:snapToGrid/>
        <w:spacing w:line="560" w:lineRule="exact"/>
        <w:ind w:firstLine="632" w:firstLineChars="200"/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  <w:t>一、调幅广播专业拟获奖名单</w:t>
      </w:r>
    </w:p>
    <w:tbl>
      <w:tblPr>
        <w:tblStyle w:val="5"/>
        <w:tblW w:w="12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579"/>
        <w:gridCol w:w="1460"/>
        <w:gridCol w:w="4023"/>
        <w:gridCol w:w="4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page"/>
            </w:r>
          </w:p>
        </w:tc>
        <w:tc>
          <w:tcPr>
            <w:tcW w:w="157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146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402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  位</w:t>
            </w:r>
          </w:p>
        </w:tc>
        <w:tc>
          <w:tcPr>
            <w:tcW w:w="461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Style w:val="7"/>
                <w:sz w:val="24"/>
                <w:szCs w:val="24"/>
                <w:lang w:val="en-US" w:eastAsia="zh-CN"/>
              </w:rPr>
              <w:t>黄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7"/>
                <w:sz w:val="24"/>
                <w:szCs w:val="24"/>
                <w:lang w:val="en-US" w:eastAsia="zh-CN"/>
              </w:rPr>
              <w:t>茹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江苏省广播电视总台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江苏省广播电视总台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洋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泰州广播电视台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王名国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连云港市广播电视台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连云港市文化广电和旅游局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Style w:val="7"/>
                <w:sz w:val="24"/>
                <w:szCs w:val="24"/>
                <w:lang w:val="en-US" w:eastAsia="zh-CN"/>
              </w:rPr>
              <w:t>毛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7"/>
                <w:sz w:val="24"/>
                <w:szCs w:val="24"/>
                <w:lang w:val="en-US" w:eastAsia="zh-CN"/>
              </w:rPr>
              <w:t>超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扬州广播电视台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扬州市文化广电和旅游局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陈钟祺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right="-252" w:rightChars="-8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苏州市广播电视总台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right="-252" w:rightChars="-8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张科学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徐州广播电视传媒集团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朱志华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常州广播电视台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常州市文化广电和旅游局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聪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盐城广播电视台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盐城市文化广电和旅游局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Style w:val="7"/>
                <w:sz w:val="24"/>
                <w:szCs w:val="24"/>
                <w:lang w:val="en-US" w:eastAsia="zh-CN"/>
              </w:rPr>
              <w:t>薛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7"/>
                <w:sz w:val="24"/>
                <w:szCs w:val="24"/>
                <w:lang w:val="en-US" w:eastAsia="zh-CN"/>
              </w:rPr>
              <w:t>艺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南京广播电视集团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南京市广播电视局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朱毅峰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无锡广播电视台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无锡市文化广电和旅游局</w:t>
            </w:r>
          </w:p>
        </w:tc>
      </w:tr>
    </w:tbl>
    <w:p>
      <w:pPr>
        <w:spacing w:line="240" w:lineRule="auto"/>
        <w:ind w:firstLine="0"/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autoSpaceDE/>
        <w:autoSpaceDN/>
        <w:snapToGrid/>
        <w:spacing w:line="560" w:lineRule="exact"/>
        <w:ind w:firstLine="632" w:firstLineChars="200"/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  <w:t>二、调频和电视专业拟获奖名单</w:t>
      </w:r>
    </w:p>
    <w:tbl>
      <w:tblPr>
        <w:tblStyle w:val="5"/>
        <w:tblW w:w="12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74"/>
        <w:gridCol w:w="1474"/>
        <w:gridCol w:w="4061"/>
        <w:gridCol w:w="4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page"/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奖项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  位</w:t>
            </w:r>
          </w:p>
        </w:tc>
        <w:tc>
          <w:tcPr>
            <w:tcW w:w="466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娟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江苏省广播电视总台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江苏省广播电视总台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南京市江宁区融媒体中心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南京市广播电视局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龙廷波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徐州广播电视传媒集团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钱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扬州广播电视台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扬州市文化广电和旅游局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远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泰州广播电视台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越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宿迁市广播电视总台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宿迁市文化广电和旅游局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李少栋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无锡广播电视台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如东县融媒体中心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南通市文化广电和旅游局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陈蔚闻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滨海县融媒体中心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盐城市文化广电和旅游局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邵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斌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镇江市广播电视台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镇江市文化广电和旅游局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姜军利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连云港市广播电视台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连云港市文化广电和旅游局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龚晨光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太仓市融媒体中心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苏州市文化广电和旅游局</w:t>
            </w:r>
          </w:p>
        </w:tc>
      </w:tr>
    </w:tbl>
    <w:p>
      <w:pPr>
        <w:spacing w:line="240" w:lineRule="auto"/>
        <w:ind w:firstLine="0"/>
        <w:jc w:val="left"/>
        <w:rPr>
          <w:rFonts w:ascii="仿宋" w:hAnsi="仿宋" w:eastAsia="仿宋"/>
          <w:sz w:val="36"/>
          <w:szCs w:val="36"/>
        </w:rPr>
      </w:pPr>
    </w:p>
    <w:p>
      <w:pPr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autoSpaceDE/>
        <w:autoSpaceDN/>
        <w:snapToGrid/>
        <w:spacing w:line="560" w:lineRule="exact"/>
        <w:ind w:firstLine="632" w:firstLineChars="200"/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  <w:t>三、网络安全专业获奖名单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411"/>
        <w:gridCol w:w="1411"/>
        <w:gridCol w:w="4324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page"/>
            </w:r>
          </w:p>
        </w:tc>
        <w:tc>
          <w:tcPr>
            <w:tcW w:w="141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奖项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432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  位</w:t>
            </w:r>
          </w:p>
        </w:tc>
        <w:tc>
          <w:tcPr>
            <w:tcW w:w="446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  霖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潘  龙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江苏有线南京分公司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南京市广播电视局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储慧锋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扬州广播电视台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扬州市文化广电和旅游局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沙  飞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周忠彬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江苏有线无锡分公司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刘振华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江苏有线泰州分公司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泰州市文化广电和旅游局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李凯强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江苏有线苏州分公司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钱  峰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南通市广播电视台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南通市文化广电和旅游局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顾鹏程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邳州市融媒体中心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徐州市文化广电和旅游局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  睿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江苏有线淮安分公司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淮安市文化广电和旅游局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任妮妮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江苏有线宿迁分公司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宿迁市文化广电和旅游局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周睿康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江苏有线镇江分公司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镇江市文化广电和旅游局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曹爱飞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常州广播电视台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常州市文化广电和旅游局</w:t>
            </w:r>
          </w:p>
        </w:tc>
      </w:tr>
    </w:tbl>
    <w:p>
      <w:pPr>
        <w:spacing w:line="240" w:lineRule="auto"/>
        <w:ind w:firstLine="0"/>
        <w:jc w:val="left"/>
        <w:rPr>
          <w:rFonts w:ascii="仿宋" w:hAnsi="仿宋" w:eastAsia="仿宋"/>
          <w:sz w:val="36"/>
          <w:szCs w:val="36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587" w:right="2098" w:bottom="1474" w:left="1984" w:header="720" w:footer="1361" w:gutter="0"/>
      <w:cols w:space="0" w:num="1"/>
      <w:rtlGutter w:val="0"/>
      <w:docGrid w:type="linesAndChars" w:linePitch="63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F4D03"/>
    <w:rsid w:val="486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0">
    <w:name w:val="线型"/>
    <w:basedOn w:val="11"/>
    <w:qFormat/>
    <w:uiPriority w:val="99"/>
    <w:pPr>
      <w:adjustRightInd w:val="0"/>
      <w:snapToGrid/>
      <w:spacing w:line="240" w:lineRule="auto"/>
      <w:ind w:left="0" w:firstLine="0"/>
      <w:jc w:val="center"/>
    </w:pPr>
    <w:rPr>
      <w:sz w:val="21"/>
    </w:rPr>
  </w:style>
  <w:style w:type="paragraph" w:customStyle="1" w:styleId="11">
    <w:name w:val="抄送栏"/>
    <w:basedOn w:val="1"/>
    <w:qFormat/>
    <w:uiPriority w:val="99"/>
    <w:pPr>
      <w:spacing w:line="454" w:lineRule="atLeast"/>
      <w:ind w:left="1310" w:right="357" w:hanging="953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2022-08-31T02:48:00Z</dcterms:created>
  <dc:creator>仇乐</dc:creator>
  <cp:lastModifiedBy>仇乐</cp:lastModifiedBy>
  <dcterms:modified xsi:type="dcterms:W3CDTF">2022-08-31T02:50:03Z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