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297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2"/>
        <w:gridCol w:w="1772"/>
        <w:gridCol w:w="1350"/>
        <w:gridCol w:w="2155"/>
        <w:gridCol w:w="1936"/>
        <w:gridCol w:w="859"/>
        <w:gridCol w:w="873"/>
        <w:gridCol w:w="30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7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297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snapToGrid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snapToGrid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优秀广播电视新闻作品推荐汇总表</w:t>
            </w:r>
          </w:p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default" w:ascii="宋体" w:hAnsi="宋体" w:eastAsia="宋体" w:cs="宋体"/>
                <w:i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参赛作品：  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编号</w:t>
            </w:r>
          </w:p>
        </w:tc>
        <w:tc>
          <w:tcPr>
            <w:tcW w:w="17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首播平台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作品类型</w:t>
            </w:r>
          </w:p>
        </w:tc>
        <w:tc>
          <w:tcPr>
            <w:tcW w:w="21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19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首播时间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作品时长</w:t>
            </w:r>
          </w:p>
        </w:tc>
        <w:tc>
          <w:tcPr>
            <w:tcW w:w="3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主创人员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分</w:t>
            </w: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秒</w:t>
            </w:r>
          </w:p>
        </w:tc>
        <w:tc>
          <w:tcPr>
            <w:tcW w:w="3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bookmarkStart w:id="0" w:name="_GoBack"/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bookmarkEnd w:id="0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A12A0E"/>
    <w:rsid w:val="25A1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2022-03-28T11:10:00Z</dcterms:created>
  <dc:creator>仇乐</dc:creator>
  <cp:lastModifiedBy>仇乐</cp:lastModifiedBy>
  <dcterms:modified xsi:type="dcterms:W3CDTF">2022-03-28T11:11:28Z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