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 w:themeColor="background1"/>
  <w:body>
    <w:p w:rsidR="00211A2C" w:rsidRDefault="00211A2C" w:rsidP="006C45D8">
      <w:pPr>
        <w:adjustRightInd w:val="0"/>
        <w:snapToGrid w:val="0"/>
        <w:spacing w:line="600" w:lineRule="exact"/>
        <w:rPr>
          <w:rFonts w:ascii="Times New Roman" w:eastAsia="方正小标宋_GBK" w:hAnsi="Times New Roman" w:cs="Times New Roman"/>
          <w:sz w:val="44"/>
          <w:szCs w:val="44"/>
        </w:rPr>
      </w:pPr>
    </w:p>
    <w:tbl>
      <w:tblPr>
        <w:tblW w:w="13835" w:type="dxa"/>
        <w:tblInd w:w="93" w:type="dxa"/>
        <w:tblLayout w:type="fixed"/>
        <w:tblLook w:val="04A0" w:firstRow="1" w:lastRow="0" w:firstColumn="1" w:lastColumn="0" w:noHBand="0" w:noVBand="1"/>
      </w:tblPr>
      <w:tblGrid>
        <w:gridCol w:w="1585"/>
        <w:gridCol w:w="5317"/>
        <w:gridCol w:w="6933"/>
      </w:tblGrid>
      <w:tr w:rsidR="00211A2C">
        <w:trPr>
          <w:trHeight w:val="600"/>
        </w:trPr>
        <w:tc>
          <w:tcPr>
            <w:tcW w:w="69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211A2C" w:rsidRDefault="00B7169C">
            <w:pPr>
              <w:widowControl/>
              <w:textAlignment w:val="top"/>
              <w:rPr>
                <w:rFonts w:ascii="黑体" w:eastAsia="黑体" w:hAnsi="宋体" w:cs="黑体"/>
                <w:color w:val="000000"/>
                <w:szCs w:val="32"/>
              </w:rPr>
            </w:pPr>
            <w:r>
              <w:rPr>
                <w:rFonts w:ascii="黑体" w:eastAsia="黑体" w:hAnsi="宋体" w:cs="黑体" w:hint="eastAsia"/>
                <w:color w:val="000000"/>
                <w:kern w:val="0"/>
                <w:szCs w:val="32"/>
                <w:lang w:bidi="ar"/>
              </w:rPr>
              <w:t>附件：</w:t>
            </w:r>
          </w:p>
        </w:tc>
        <w:tc>
          <w:tcPr>
            <w:tcW w:w="6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11A2C" w:rsidRDefault="00211A2C">
            <w:pPr>
              <w:rPr>
                <w:rFonts w:ascii="Times New Roman" w:eastAsia="宋体" w:hAnsi="Times New Roman" w:cs="Times New Roman"/>
                <w:color w:val="000000"/>
                <w:sz w:val="22"/>
              </w:rPr>
            </w:pPr>
          </w:p>
        </w:tc>
      </w:tr>
      <w:tr w:rsidR="00211A2C">
        <w:trPr>
          <w:trHeight w:val="1867"/>
        </w:trPr>
        <w:tc>
          <w:tcPr>
            <w:tcW w:w="1383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1A2C" w:rsidRDefault="00B7169C">
            <w:pPr>
              <w:widowControl/>
              <w:spacing w:line="520" w:lineRule="exact"/>
              <w:jc w:val="center"/>
              <w:textAlignment w:val="center"/>
              <w:rPr>
                <w:rFonts w:ascii="方正小标宋_GBK" w:eastAsia="方正小标宋_GBK" w:hAnsi="方正小标宋_GBK" w:cs="方正小标宋_GBK"/>
                <w:color w:val="000000"/>
                <w:kern w:val="0"/>
                <w:sz w:val="44"/>
                <w:szCs w:val="44"/>
                <w:lang w:bidi="ar"/>
              </w:rPr>
            </w:pPr>
            <w:r>
              <w:rPr>
                <w:rFonts w:ascii="方正小标宋_GBK" w:eastAsia="方正小标宋_GBK" w:hAnsi="方正小标宋_GBK" w:cs="方正小标宋_GBK" w:hint="eastAsia"/>
                <w:color w:val="000000"/>
                <w:kern w:val="0"/>
                <w:sz w:val="44"/>
                <w:szCs w:val="44"/>
                <w:lang w:bidi="ar"/>
              </w:rPr>
              <w:t>2025年度省广播电视发展专项资金拟扶持广播电视和网络视听</w:t>
            </w:r>
          </w:p>
          <w:p w:rsidR="00211A2C" w:rsidRDefault="00B7169C">
            <w:pPr>
              <w:widowControl/>
              <w:spacing w:line="520" w:lineRule="exact"/>
              <w:jc w:val="center"/>
              <w:textAlignment w:val="center"/>
              <w:rPr>
                <w:rFonts w:ascii="方正小标宋简体" w:eastAsia="方正小标宋简体" w:hAnsi="方正小标宋简体" w:cs="方正小标宋简体"/>
                <w:color w:val="000000"/>
                <w:sz w:val="44"/>
                <w:szCs w:val="44"/>
              </w:rPr>
            </w:pPr>
            <w:r>
              <w:rPr>
                <w:rFonts w:ascii="方正小标宋_GBK" w:eastAsia="方正小标宋_GBK" w:hAnsi="方正小标宋_GBK" w:cs="方正小标宋_GBK" w:hint="eastAsia"/>
                <w:color w:val="000000"/>
                <w:kern w:val="0"/>
                <w:sz w:val="44"/>
                <w:szCs w:val="44"/>
                <w:lang w:bidi="ar"/>
              </w:rPr>
              <w:t>产业集聚区名单</w:t>
            </w:r>
          </w:p>
        </w:tc>
      </w:tr>
      <w:tr w:rsidR="00211A2C">
        <w:trPr>
          <w:trHeight w:val="600"/>
        </w:trPr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11A2C" w:rsidRDefault="00B7169C">
            <w:pPr>
              <w:widowControl/>
              <w:jc w:val="center"/>
              <w:textAlignment w:val="center"/>
              <w:rPr>
                <w:rFonts w:ascii="方正小标宋简体" w:eastAsia="方正小标宋简体" w:hAnsi="方正小标宋简体" w:cs="方正小标宋简体"/>
                <w:color w:val="000000"/>
                <w:szCs w:val="32"/>
              </w:rPr>
            </w:pPr>
            <w:r>
              <w:rPr>
                <w:rFonts w:ascii="方正小标宋简体" w:eastAsia="方正小标宋简体" w:hAnsi="方正小标宋简体" w:cs="方正小标宋简体" w:hint="eastAsia"/>
                <w:color w:val="000000"/>
                <w:kern w:val="0"/>
                <w:szCs w:val="32"/>
                <w:lang w:bidi="ar"/>
              </w:rPr>
              <w:t>序号</w:t>
            </w:r>
          </w:p>
        </w:tc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11A2C" w:rsidRDefault="00B7169C">
            <w:pPr>
              <w:widowControl/>
              <w:jc w:val="center"/>
              <w:textAlignment w:val="center"/>
              <w:rPr>
                <w:rFonts w:ascii="方正小标宋简体" w:eastAsia="方正小标宋简体" w:hAnsi="方正小标宋简体" w:cs="方正小标宋简体"/>
                <w:color w:val="000000"/>
                <w:szCs w:val="32"/>
              </w:rPr>
            </w:pPr>
            <w:r>
              <w:rPr>
                <w:rFonts w:ascii="方正小标宋简体" w:eastAsia="方正小标宋简体" w:hAnsi="方正小标宋简体" w:cs="方正小标宋简体" w:hint="eastAsia"/>
                <w:color w:val="000000"/>
                <w:kern w:val="0"/>
                <w:szCs w:val="32"/>
                <w:lang w:bidi="ar"/>
              </w:rPr>
              <w:t>产业集聚区名称</w:t>
            </w:r>
          </w:p>
        </w:tc>
        <w:tc>
          <w:tcPr>
            <w:tcW w:w="6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11A2C" w:rsidRDefault="00B7169C">
            <w:pPr>
              <w:widowControl/>
              <w:jc w:val="center"/>
              <w:textAlignment w:val="center"/>
              <w:rPr>
                <w:rFonts w:ascii="方正小标宋简体" w:eastAsia="方正小标宋简体" w:hAnsi="方正小标宋简体" w:cs="方正小标宋简体"/>
                <w:color w:val="000000"/>
                <w:szCs w:val="32"/>
              </w:rPr>
            </w:pPr>
            <w:r>
              <w:rPr>
                <w:rFonts w:ascii="方正小标宋简体" w:eastAsia="方正小标宋简体" w:hAnsi="方正小标宋简体" w:cs="方正小标宋简体" w:hint="eastAsia"/>
                <w:color w:val="000000"/>
                <w:kern w:val="0"/>
                <w:szCs w:val="32"/>
                <w:lang w:bidi="ar"/>
              </w:rPr>
              <w:t>运营机构名称</w:t>
            </w:r>
          </w:p>
        </w:tc>
      </w:tr>
      <w:tr w:rsidR="00211A2C">
        <w:trPr>
          <w:trHeight w:val="700"/>
        </w:trPr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11A2C" w:rsidRDefault="00B7169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3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Cs w:val="32"/>
                <w:lang w:bidi="ar"/>
              </w:rPr>
              <w:t>1</w:t>
            </w:r>
          </w:p>
        </w:tc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11A2C" w:rsidRDefault="00B7169C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Cs w:val="32"/>
                <w:lang w:bidi="ar"/>
              </w:rPr>
              <w:t>无锡太湖影视小镇</w:t>
            </w:r>
          </w:p>
        </w:tc>
        <w:tc>
          <w:tcPr>
            <w:tcW w:w="6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11A2C" w:rsidRDefault="00B7169C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Cs w:val="32"/>
                <w:lang w:bidi="ar"/>
              </w:rPr>
              <w:t>江苏华莱坞文化集团有限公司</w:t>
            </w:r>
          </w:p>
        </w:tc>
      </w:tr>
      <w:tr w:rsidR="00211A2C">
        <w:trPr>
          <w:trHeight w:val="700"/>
        </w:trPr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11A2C" w:rsidRDefault="00B7169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3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Cs w:val="32"/>
                <w:lang w:bidi="ar"/>
              </w:rPr>
              <w:t>2</w:t>
            </w:r>
          </w:p>
        </w:tc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11A2C" w:rsidRDefault="00B7169C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Cs w:val="32"/>
                <w:lang w:bidi="ar"/>
              </w:rPr>
              <w:t>苏州国际科技园</w:t>
            </w:r>
          </w:p>
        </w:tc>
        <w:tc>
          <w:tcPr>
            <w:tcW w:w="6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11A2C" w:rsidRDefault="00B7169C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Cs w:val="32"/>
                <w:lang w:bidi="ar"/>
              </w:rPr>
              <w:t>苏州工业园区科技发展有限公司</w:t>
            </w:r>
          </w:p>
        </w:tc>
      </w:tr>
      <w:tr w:rsidR="00211A2C">
        <w:trPr>
          <w:trHeight w:val="700"/>
        </w:trPr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11A2C" w:rsidRDefault="00B7169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3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Cs w:val="32"/>
                <w:lang w:bidi="ar"/>
              </w:rPr>
              <w:t>3</w:t>
            </w:r>
          </w:p>
        </w:tc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11A2C" w:rsidRDefault="00B7169C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Cs w:val="32"/>
                <w:lang w:bidi="ar"/>
              </w:rPr>
              <w:t>常州创意文化产业园区</w:t>
            </w:r>
          </w:p>
        </w:tc>
        <w:tc>
          <w:tcPr>
            <w:tcW w:w="6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11A2C" w:rsidRDefault="00B7169C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Cs w:val="32"/>
                <w:lang w:bidi="ar"/>
              </w:rPr>
              <w:t>常州文化科技创意发展有限公司</w:t>
            </w:r>
          </w:p>
        </w:tc>
      </w:tr>
      <w:tr w:rsidR="00211A2C">
        <w:trPr>
          <w:trHeight w:val="700"/>
        </w:trPr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11A2C" w:rsidRDefault="00B7169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3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Cs w:val="32"/>
                <w:lang w:bidi="ar"/>
              </w:rPr>
              <w:t>4</w:t>
            </w:r>
          </w:p>
        </w:tc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11A2C" w:rsidRDefault="00B7169C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Cs w:val="32"/>
                <w:lang w:bidi="ar"/>
              </w:rPr>
              <w:t>黎里纪录片产业基地</w:t>
            </w:r>
          </w:p>
        </w:tc>
        <w:tc>
          <w:tcPr>
            <w:tcW w:w="6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11A2C" w:rsidRDefault="00B7169C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Cs w:val="32"/>
                <w:lang w:bidi="ar"/>
              </w:rPr>
              <w:t>苏州市黎里文化旅游发展有限公司</w:t>
            </w:r>
          </w:p>
        </w:tc>
      </w:tr>
      <w:tr w:rsidR="00211A2C">
        <w:trPr>
          <w:trHeight w:val="700"/>
        </w:trPr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11A2C" w:rsidRDefault="00B7169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3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Cs w:val="32"/>
                <w:lang w:bidi="ar"/>
              </w:rPr>
              <w:t>5</w:t>
            </w:r>
          </w:p>
        </w:tc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11A2C" w:rsidRDefault="00B7169C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Cs w:val="32"/>
                <w:lang w:bidi="ar"/>
              </w:rPr>
              <w:t>长三角（盐城）数字视听产业基地</w:t>
            </w:r>
          </w:p>
        </w:tc>
        <w:tc>
          <w:tcPr>
            <w:tcW w:w="6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11A2C" w:rsidRDefault="00B7169C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Cs w:val="32"/>
                <w:lang w:bidi="ar"/>
              </w:rPr>
              <w:t>盐城</w:t>
            </w:r>
            <w:proofErr w:type="gramStart"/>
            <w:r>
              <w:rPr>
                <w:rFonts w:ascii="仿宋_GB2312" w:eastAsia="仿宋_GB2312" w:hAnsi="宋体" w:cs="仿宋_GB2312" w:hint="eastAsia"/>
                <w:color w:val="000000"/>
                <w:kern w:val="0"/>
                <w:szCs w:val="32"/>
                <w:lang w:bidi="ar"/>
              </w:rPr>
              <w:t>市盐南高</w:t>
            </w:r>
            <w:proofErr w:type="gramEnd"/>
            <w:r>
              <w:rPr>
                <w:rFonts w:ascii="仿宋_GB2312" w:eastAsia="仿宋_GB2312" w:hAnsi="宋体" w:cs="仿宋_GB2312" w:hint="eastAsia"/>
                <w:color w:val="000000"/>
                <w:kern w:val="0"/>
                <w:szCs w:val="32"/>
                <w:lang w:bidi="ar"/>
              </w:rPr>
              <w:t>新区数字视听产业发展有限公司</w:t>
            </w:r>
          </w:p>
        </w:tc>
      </w:tr>
      <w:tr w:rsidR="00211A2C">
        <w:trPr>
          <w:trHeight w:val="700"/>
        </w:trPr>
        <w:tc>
          <w:tcPr>
            <w:tcW w:w="1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11A2C" w:rsidRDefault="00B7169C">
            <w:pPr>
              <w:widowControl/>
              <w:jc w:val="center"/>
              <w:textAlignment w:val="center"/>
              <w:rPr>
                <w:rFonts w:ascii="Times New Roman" w:eastAsia="宋体" w:hAnsi="Times New Roman" w:cs="Times New Roman"/>
                <w:color w:val="000000"/>
                <w:szCs w:val="32"/>
              </w:rPr>
            </w:pPr>
            <w:r>
              <w:rPr>
                <w:rFonts w:ascii="Times New Roman" w:eastAsia="宋体" w:hAnsi="Times New Roman" w:cs="Times New Roman"/>
                <w:color w:val="000000"/>
                <w:kern w:val="0"/>
                <w:szCs w:val="32"/>
                <w:lang w:bidi="ar"/>
              </w:rPr>
              <w:t>6</w:t>
            </w:r>
          </w:p>
        </w:tc>
        <w:tc>
          <w:tcPr>
            <w:tcW w:w="5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11A2C" w:rsidRDefault="00B7169C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Cs w:val="32"/>
                <w:lang w:bidi="ar"/>
              </w:rPr>
              <w:t>南京广电越界文化创意产业园</w:t>
            </w:r>
          </w:p>
        </w:tc>
        <w:tc>
          <w:tcPr>
            <w:tcW w:w="6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11A2C" w:rsidRDefault="00B7169C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Cs w:val="32"/>
              </w:rPr>
            </w:pPr>
            <w:r>
              <w:rPr>
                <w:rFonts w:ascii="仿宋_GB2312" w:eastAsia="仿宋_GB2312" w:hAnsi="宋体" w:cs="仿宋_GB2312" w:hint="eastAsia"/>
                <w:color w:val="000000"/>
                <w:kern w:val="0"/>
                <w:szCs w:val="32"/>
                <w:lang w:bidi="ar"/>
              </w:rPr>
              <w:t>南京广电锦和投资管理有限公司</w:t>
            </w:r>
          </w:p>
        </w:tc>
      </w:tr>
    </w:tbl>
    <w:p w:rsidR="00211A2C" w:rsidRDefault="00211A2C" w:rsidP="0069639C">
      <w:pPr>
        <w:tabs>
          <w:tab w:val="left" w:pos="1341"/>
        </w:tabs>
        <w:jc w:val="left"/>
      </w:pPr>
      <w:bookmarkStart w:id="0" w:name="_GoBack"/>
      <w:bookmarkEnd w:id="0"/>
    </w:p>
    <w:sectPr w:rsidR="00211A2C" w:rsidSect="0069639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8" w:h="11906" w:orient="landscape"/>
      <w:pgMar w:top="1440" w:right="1800" w:bottom="1440" w:left="1800" w:header="851" w:footer="992" w:gutter="0"/>
      <w:cols w:space="0"/>
      <w:docGrid w:type="linesAndChars" w:linePitch="606" w:charSpace="-482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5F1A" w:rsidRDefault="00715F1A">
      <w:r>
        <w:separator/>
      </w:r>
    </w:p>
  </w:endnote>
  <w:endnote w:type="continuationSeparator" w:id="0">
    <w:p w:rsidR="00715F1A" w:rsidRDefault="00715F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96F57854-F075-4C87-9FA0-150EC751BDAA}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2" w:subsetted="1" w:fontKey="{AD942117-8080-4722-AF1E-A9615E0A3043}"/>
  </w:font>
  <w:font w:name="方正黑体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charset w:val="86"/>
    <w:family w:val="auto"/>
    <w:pitch w:val="default"/>
    <w:sig w:usb0="00000001" w:usb1="080E0000" w:usb2="00000000" w:usb3="00000000" w:csb0="00040000" w:csb1="00000000"/>
    <w:embedRegular r:id="rId3" w:subsetted="1" w:fontKey="{6923EF2C-89F6-43AA-9B4E-1D90B21C0EDC}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panose1 w:val="02010601030101010101"/>
    <w:charset w:val="86"/>
    <w:family w:val="auto"/>
    <w:pitch w:val="variable"/>
    <w:sig w:usb0="00000001" w:usb1="080E0000" w:usb2="00000010" w:usb3="00000000" w:csb0="00040000" w:csb1="00000000"/>
    <w:embedRegular r:id="rId4" w:subsetted="1" w:fontKey="{91CE7D75-0430-4C3C-A66F-320BB761B087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639C" w:rsidRDefault="0069639C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11A2C" w:rsidRDefault="00B7169C">
    <w:pPr>
      <w:pStyle w:val="a4"/>
      <w:jc w:val="both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025350E" wp14:editId="6E713E56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sdt>
                          <w:sdtPr>
                            <w:id w:val="1849906587"/>
                          </w:sdtPr>
                          <w:sdtEndP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sdtEndPr>
                          <w:sdtContent>
                            <w:p w:rsidR="00211A2C" w:rsidRDefault="00B7169C" w:rsidP="0069639C">
                              <w:pPr>
                                <w:pStyle w:val="a4"/>
                                <w:ind w:rightChars="100" w:right="320"/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>—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fldChar w:fldCharType="begin"/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instrText>PAGE   \* MERGEFORMAT</w:instrTex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fldChar w:fldCharType="separate"/>
                              </w:r>
                              <w:r w:rsidR="0069639C" w:rsidRPr="0069639C">
                                <w:rPr>
                                  <w:rFonts w:ascii="Times New Roman" w:hAnsi="Times New Roman" w:cs="Times New Roman"/>
                                  <w:noProof/>
                                  <w:sz w:val="28"/>
                                  <w:szCs w:val="28"/>
                                  <w:lang w:val="zh-CN"/>
                                </w:rPr>
                                <w:t>1</w:t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fldChar w:fldCharType="end"/>
                              </w:r>
                              <w:r>
                                <w:rPr>
                                  <w:rFonts w:ascii="Times New Roman" w:hAnsi="Times New Roman" w:cs="Times New Roman"/>
                                  <w:sz w:val="28"/>
                                  <w:szCs w:val="28"/>
                                </w:rPr>
                                <w:t>—</w:t>
                              </w:r>
                            </w:p>
                          </w:sdtContent>
                        </w:sdt>
                        <w:p w:rsidR="00211A2C" w:rsidRDefault="00211A2C">
                          <w:pPr>
                            <w:jc w:val="center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sdt>
                    <w:sdtPr>
                      <w:id w:val="1849906587"/>
                    </w:sdtPr>
                    <w:sdtEndP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sdtEndPr>
                    <w:sdtContent>
                      <w:p w:rsidR="00211A2C" w:rsidRDefault="00B7169C" w:rsidP="0069639C">
                        <w:pPr>
                          <w:pStyle w:val="a4"/>
                          <w:ind w:rightChars="100" w:right="320"/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>—</w:t>
                        </w: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fldChar w:fldCharType="begin"/>
                        </w: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instrText>PAGE   \* MERGEFORMAT</w:instrText>
                        </w: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fldChar w:fldCharType="separate"/>
                        </w:r>
                        <w:r w:rsidR="0069639C" w:rsidRPr="0069639C">
                          <w:rPr>
                            <w:rFonts w:ascii="Times New Roman" w:hAnsi="Times New Roman" w:cs="Times New Roman"/>
                            <w:noProof/>
                            <w:sz w:val="28"/>
                            <w:szCs w:val="28"/>
                            <w:lang w:val="zh-CN"/>
                          </w:rPr>
                          <w:t>1</w:t>
                        </w: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fldChar w:fldCharType="end"/>
                        </w:r>
                        <w:r>
                          <w:rPr>
                            <w:rFonts w:ascii="Times New Roman" w:hAnsi="Times New Roman" w:cs="Times New Roman"/>
                            <w:sz w:val="28"/>
                            <w:szCs w:val="28"/>
                          </w:rPr>
                          <w:t>—</w:t>
                        </w:r>
                      </w:p>
                    </w:sdtContent>
                  </w:sdt>
                  <w:p w:rsidR="00211A2C" w:rsidRDefault="00211A2C">
                    <w:pPr>
                      <w:jc w:val="center"/>
                    </w:pPr>
                  </w:p>
                </w:txbxContent>
              </v:textbox>
              <w10:wrap anchorx="margin"/>
            </v:shape>
          </w:pict>
        </mc:Fallback>
      </mc:AlternateContent>
    </w:r>
  </w:p>
  <w:p w:rsidR="00211A2C" w:rsidRDefault="00211A2C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639C" w:rsidRDefault="0069639C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5F1A" w:rsidRDefault="00715F1A">
      <w:r>
        <w:separator/>
      </w:r>
    </w:p>
  </w:footnote>
  <w:footnote w:type="continuationSeparator" w:id="0">
    <w:p w:rsidR="00715F1A" w:rsidRDefault="00715F1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639C" w:rsidRDefault="0069639C" w:rsidP="0069639C">
    <w:pPr>
      <w:pStyle w:val="a5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639C" w:rsidRDefault="0069639C" w:rsidP="0069639C">
    <w:pPr>
      <w:pStyle w:val="a5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639C" w:rsidRDefault="0069639C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TrueTypeFonts/>
  <w:saveSubsetFonts/>
  <w:bordersDoNotSurroundHeader/>
  <w:bordersDoNotSurroundFooter/>
  <w:proofState w:spelling="clean" w:grammar="clean"/>
  <w:defaultTabStop w:val="420"/>
  <w:drawingGridHorizontalSpacing w:val="148"/>
  <w:drawingGridVerticalSpacing w:val="303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NmY2MzZTQzOWJmNTA5MTBjNTA1Zjg4ZjYyZDYwMzUifQ=="/>
  </w:docVars>
  <w:rsids>
    <w:rsidRoot w:val="00DA157B"/>
    <w:rsid w:val="92A388B6"/>
    <w:rsid w:val="AFDFF04B"/>
    <w:rsid w:val="DEFCF2DD"/>
    <w:rsid w:val="FFF9BFBA"/>
    <w:rsid w:val="00005C3C"/>
    <w:rsid w:val="000107D6"/>
    <w:rsid w:val="000176DC"/>
    <w:rsid w:val="00065434"/>
    <w:rsid w:val="00080811"/>
    <w:rsid w:val="00095BF6"/>
    <w:rsid w:val="000B68E6"/>
    <w:rsid w:val="000D5B87"/>
    <w:rsid w:val="000E4B39"/>
    <w:rsid w:val="00101A87"/>
    <w:rsid w:val="00140CB8"/>
    <w:rsid w:val="0015136C"/>
    <w:rsid w:val="00154B69"/>
    <w:rsid w:val="00154C15"/>
    <w:rsid w:val="00170570"/>
    <w:rsid w:val="001D7C64"/>
    <w:rsid w:val="001D7D32"/>
    <w:rsid w:val="00207033"/>
    <w:rsid w:val="00211A2C"/>
    <w:rsid w:val="00214720"/>
    <w:rsid w:val="00216DF5"/>
    <w:rsid w:val="00220DE3"/>
    <w:rsid w:val="00293825"/>
    <w:rsid w:val="002A412E"/>
    <w:rsid w:val="002A7B91"/>
    <w:rsid w:val="00310275"/>
    <w:rsid w:val="0033644C"/>
    <w:rsid w:val="003C5392"/>
    <w:rsid w:val="003D534D"/>
    <w:rsid w:val="00434B60"/>
    <w:rsid w:val="004821CD"/>
    <w:rsid w:val="004A004C"/>
    <w:rsid w:val="004F39E8"/>
    <w:rsid w:val="00504E41"/>
    <w:rsid w:val="00566209"/>
    <w:rsid w:val="00594FD5"/>
    <w:rsid w:val="005A6578"/>
    <w:rsid w:val="005C236F"/>
    <w:rsid w:val="00642BE2"/>
    <w:rsid w:val="006721DF"/>
    <w:rsid w:val="0069639C"/>
    <w:rsid w:val="006C45D8"/>
    <w:rsid w:val="006E79E4"/>
    <w:rsid w:val="00706B6B"/>
    <w:rsid w:val="0070762C"/>
    <w:rsid w:val="00715F1A"/>
    <w:rsid w:val="00722057"/>
    <w:rsid w:val="00750E3A"/>
    <w:rsid w:val="007514F9"/>
    <w:rsid w:val="007601C3"/>
    <w:rsid w:val="00761567"/>
    <w:rsid w:val="00783267"/>
    <w:rsid w:val="007D3DED"/>
    <w:rsid w:val="00804E25"/>
    <w:rsid w:val="00846711"/>
    <w:rsid w:val="008A1CFB"/>
    <w:rsid w:val="008A474D"/>
    <w:rsid w:val="008B5F7D"/>
    <w:rsid w:val="008C542A"/>
    <w:rsid w:val="00916E55"/>
    <w:rsid w:val="009615BC"/>
    <w:rsid w:val="0097206C"/>
    <w:rsid w:val="00991E88"/>
    <w:rsid w:val="0099711B"/>
    <w:rsid w:val="009A621D"/>
    <w:rsid w:val="009D167C"/>
    <w:rsid w:val="009E7921"/>
    <w:rsid w:val="009F4104"/>
    <w:rsid w:val="00A1174B"/>
    <w:rsid w:val="00A12691"/>
    <w:rsid w:val="00A30B02"/>
    <w:rsid w:val="00A634DC"/>
    <w:rsid w:val="00A6500D"/>
    <w:rsid w:val="00A839A9"/>
    <w:rsid w:val="00AA3F31"/>
    <w:rsid w:val="00AD5796"/>
    <w:rsid w:val="00AE321A"/>
    <w:rsid w:val="00B43168"/>
    <w:rsid w:val="00B46812"/>
    <w:rsid w:val="00B5175A"/>
    <w:rsid w:val="00B57AB5"/>
    <w:rsid w:val="00B65558"/>
    <w:rsid w:val="00B7169C"/>
    <w:rsid w:val="00B82079"/>
    <w:rsid w:val="00B83874"/>
    <w:rsid w:val="00BD0CEC"/>
    <w:rsid w:val="00BF14D9"/>
    <w:rsid w:val="00C41AE4"/>
    <w:rsid w:val="00C7223B"/>
    <w:rsid w:val="00C847C3"/>
    <w:rsid w:val="00CD2C24"/>
    <w:rsid w:val="00D0098C"/>
    <w:rsid w:val="00D10E54"/>
    <w:rsid w:val="00D71CE2"/>
    <w:rsid w:val="00D84DF6"/>
    <w:rsid w:val="00D86448"/>
    <w:rsid w:val="00DA157B"/>
    <w:rsid w:val="00DC0445"/>
    <w:rsid w:val="00DD3387"/>
    <w:rsid w:val="00E06760"/>
    <w:rsid w:val="00E42AA8"/>
    <w:rsid w:val="00E53729"/>
    <w:rsid w:val="00E77CD6"/>
    <w:rsid w:val="00E8737B"/>
    <w:rsid w:val="00EC0507"/>
    <w:rsid w:val="00F058D4"/>
    <w:rsid w:val="00F103C6"/>
    <w:rsid w:val="00F325B4"/>
    <w:rsid w:val="00F36F5D"/>
    <w:rsid w:val="00F42C68"/>
    <w:rsid w:val="00F439D6"/>
    <w:rsid w:val="00F4720C"/>
    <w:rsid w:val="00F64BB5"/>
    <w:rsid w:val="00F758A2"/>
    <w:rsid w:val="00F81C59"/>
    <w:rsid w:val="00FB6AAB"/>
    <w:rsid w:val="00FE6AAB"/>
    <w:rsid w:val="01E051A2"/>
    <w:rsid w:val="067D012C"/>
    <w:rsid w:val="067E5607"/>
    <w:rsid w:val="071E24D0"/>
    <w:rsid w:val="07CB4548"/>
    <w:rsid w:val="07F16244"/>
    <w:rsid w:val="07FC5675"/>
    <w:rsid w:val="08320F04"/>
    <w:rsid w:val="0D7C6A10"/>
    <w:rsid w:val="115544A8"/>
    <w:rsid w:val="11D20604"/>
    <w:rsid w:val="122651B9"/>
    <w:rsid w:val="142B0ABE"/>
    <w:rsid w:val="16375ECF"/>
    <w:rsid w:val="16422A31"/>
    <w:rsid w:val="177C2B6D"/>
    <w:rsid w:val="18DB7CE0"/>
    <w:rsid w:val="18FB7CA5"/>
    <w:rsid w:val="1B17267B"/>
    <w:rsid w:val="212717E7"/>
    <w:rsid w:val="24B53FFA"/>
    <w:rsid w:val="2CB800EC"/>
    <w:rsid w:val="2DD9710F"/>
    <w:rsid w:val="2E755620"/>
    <w:rsid w:val="300E0135"/>
    <w:rsid w:val="32992B58"/>
    <w:rsid w:val="384F6FFA"/>
    <w:rsid w:val="39F016A8"/>
    <w:rsid w:val="3AD814B3"/>
    <w:rsid w:val="3DD82417"/>
    <w:rsid w:val="3F559AF4"/>
    <w:rsid w:val="40296CBA"/>
    <w:rsid w:val="429E1005"/>
    <w:rsid w:val="458F594E"/>
    <w:rsid w:val="492D1DE8"/>
    <w:rsid w:val="49996575"/>
    <w:rsid w:val="4A543D77"/>
    <w:rsid w:val="4DB459E6"/>
    <w:rsid w:val="4EAB2E6F"/>
    <w:rsid w:val="4F467613"/>
    <w:rsid w:val="56C65BD3"/>
    <w:rsid w:val="584C6D8E"/>
    <w:rsid w:val="58625C9E"/>
    <w:rsid w:val="5BCC0EF7"/>
    <w:rsid w:val="606D57EE"/>
    <w:rsid w:val="618C5B9D"/>
    <w:rsid w:val="61B008FE"/>
    <w:rsid w:val="650B31D9"/>
    <w:rsid w:val="65311669"/>
    <w:rsid w:val="67DF7451"/>
    <w:rsid w:val="68461BE5"/>
    <w:rsid w:val="68833155"/>
    <w:rsid w:val="689552A8"/>
    <w:rsid w:val="68F14D31"/>
    <w:rsid w:val="6974168F"/>
    <w:rsid w:val="6BEC0D1C"/>
    <w:rsid w:val="713F0545"/>
    <w:rsid w:val="740D56B6"/>
    <w:rsid w:val="74634609"/>
    <w:rsid w:val="74745F38"/>
    <w:rsid w:val="75175B20"/>
    <w:rsid w:val="76B166FA"/>
    <w:rsid w:val="79621333"/>
    <w:rsid w:val="79C52BA1"/>
    <w:rsid w:val="79DBED59"/>
    <w:rsid w:val="7B5F3398"/>
    <w:rsid w:val="7D540579"/>
    <w:rsid w:val="7EDE5BE8"/>
    <w:rsid w:val="7EE70DCC"/>
    <w:rsid w:val="7F73E3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32"/>
      <w:szCs w:val="22"/>
    </w:rPr>
  </w:style>
  <w:style w:type="paragraph" w:styleId="2">
    <w:name w:val="heading 2"/>
    <w:basedOn w:val="a"/>
    <w:next w:val="a"/>
    <w:link w:val="2Char"/>
    <w:unhideWhenUsed/>
    <w:qFormat/>
    <w:pPr>
      <w:keepNext/>
      <w:keepLines/>
      <w:spacing w:line="413" w:lineRule="auto"/>
      <w:outlineLvl w:val="1"/>
    </w:pPr>
    <w:rPr>
      <w:rFonts w:ascii="Arial" w:eastAsia="黑体" w:hAnsi="Arial" w:cs="仿宋_GB2312"/>
      <w:b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styleId="a7">
    <w:name w:val="List Paragraph"/>
    <w:basedOn w:val="a"/>
    <w:uiPriority w:val="34"/>
    <w:qFormat/>
    <w:pPr>
      <w:ind w:firstLineChars="200" w:firstLine="420"/>
    </w:pPr>
  </w:style>
  <w:style w:type="character" w:customStyle="1" w:styleId="2Char">
    <w:name w:val="标题 2 Char"/>
    <w:basedOn w:val="a0"/>
    <w:link w:val="2"/>
    <w:qFormat/>
    <w:rPr>
      <w:rFonts w:ascii="Arial" w:eastAsia="黑体" w:hAnsi="Arial" w:cs="仿宋_GB2312"/>
      <w:b/>
      <w:sz w:val="32"/>
      <w:szCs w:val="36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  <w:style w:type="paragraph" w:customStyle="1" w:styleId="a8">
    <w:name w:val="局公文"/>
    <w:basedOn w:val="a"/>
    <w:link w:val="a9"/>
    <w:qFormat/>
    <w:rPr>
      <w:rFonts w:ascii="仿宋_GB2312" w:eastAsia="仿宋_GB2312"/>
      <w:spacing w:val="-12"/>
      <w:szCs w:val="32"/>
    </w:rPr>
  </w:style>
  <w:style w:type="character" w:customStyle="1" w:styleId="a9">
    <w:name w:val="局公文 字符"/>
    <w:basedOn w:val="a0"/>
    <w:link w:val="a8"/>
    <w:qFormat/>
    <w:rPr>
      <w:rFonts w:ascii="仿宋_GB2312" w:eastAsia="仿宋_GB2312"/>
      <w:spacing w:val="-12"/>
      <w:sz w:val="32"/>
      <w:szCs w:val="32"/>
    </w:rPr>
  </w:style>
  <w:style w:type="paragraph" w:customStyle="1" w:styleId="aa">
    <w:name w:val="无格式正文"/>
    <w:basedOn w:val="a"/>
    <w:qFormat/>
    <w:rPr>
      <w:szCs w:val="24"/>
    </w:rPr>
  </w:style>
  <w:style w:type="character" w:customStyle="1" w:styleId="font41">
    <w:name w:val="font41"/>
    <w:basedOn w:val="a0"/>
    <w:qFormat/>
    <w:rPr>
      <w:rFonts w:ascii="方正黑体_GBK" w:eastAsia="方正黑体_GBK" w:hAnsi="方正黑体_GBK" w:cs="方正黑体_GBK" w:hint="eastAsia"/>
      <w:color w:val="000000"/>
      <w:sz w:val="24"/>
      <w:szCs w:val="24"/>
      <w:u w:val="none"/>
    </w:rPr>
  </w:style>
  <w:style w:type="character" w:customStyle="1" w:styleId="font11">
    <w:name w:val="font11"/>
    <w:basedOn w:val="a0"/>
    <w:qFormat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51">
    <w:name w:val="font51"/>
    <w:basedOn w:val="a0"/>
    <w:qFormat/>
    <w:rPr>
      <w:rFonts w:ascii="Times New Roman" w:hAnsi="Times New Roman" w:cs="Times New Roman" w:hint="default"/>
      <w:color w:val="000000"/>
      <w:sz w:val="28"/>
      <w:szCs w:val="28"/>
      <w:u w:val="none"/>
    </w:rPr>
  </w:style>
  <w:style w:type="character" w:customStyle="1" w:styleId="font112">
    <w:name w:val="font112"/>
    <w:basedOn w:val="a0"/>
    <w:qFormat/>
    <w:rPr>
      <w:rFonts w:ascii="Arial Unicode MS" w:eastAsia="Arial Unicode MS" w:hAnsi="Arial Unicode MS" w:cs="Arial Unicode MS"/>
      <w:color w:val="000000"/>
      <w:sz w:val="28"/>
      <w:szCs w:val="28"/>
      <w:u w:val="none"/>
    </w:rPr>
  </w:style>
  <w:style w:type="character" w:customStyle="1" w:styleId="font91">
    <w:name w:val="font91"/>
    <w:basedOn w:val="a0"/>
    <w:qFormat/>
    <w:rPr>
      <w:rFonts w:ascii="方正仿宋_GBK" w:eastAsia="方正仿宋_GBK" w:hAnsi="方正仿宋_GBK" w:cs="方正仿宋_GBK"/>
      <w:color w:val="000000"/>
      <w:sz w:val="20"/>
      <w:szCs w:val="20"/>
      <w:u w:val="none"/>
    </w:rPr>
  </w:style>
  <w:style w:type="character" w:customStyle="1" w:styleId="font121">
    <w:name w:val="font121"/>
    <w:basedOn w:val="a0"/>
    <w:qFormat/>
    <w:rPr>
      <w:rFonts w:ascii="方正黑体_GBK" w:eastAsia="方正黑体_GBK" w:hAnsi="方正黑体_GBK" w:cs="方正黑体_GBK" w:hint="eastAsia"/>
      <w:color w:val="000000"/>
      <w:sz w:val="20"/>
      <w:szCs w:val="20"/>
      <w:u w:val="none"/>
    </w:rPr>
  </w:style>
  <w:style w:type="character" w:customStyle="1" w:styleId="font61">
    <w:name w:val="font61"/>
    <w:basedOn w:val="a0"/>
    <w:qFormat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character" w:customStyle="1" w:styleId="font131">
    <w:name w:val="font131"/>
    <w:basedOn w:val="a0"/>
    <w:qFormat/>
    <w:rPr>
      <w:rFonts w:ascii="方正黑体_GBK" w:eastAsia="方正黑体_GBK" w:hAnsi="方正黑体_GBK" w:cs="方正黑体_GBK" w:hint="eastAsia"/>
      <w:color w:val="000000"/>
      <w:sz w:val="20"/>
      <w:szCs w:val="20"/>
      <w:u w:val="none"/>
    </w:rPr>
  </w:style>
  <w:style w:type="character" w:customStyle="1" w:styleId="font71">
    <w:name w:val="font71"/>
    <w:basedOn w:val="a0"/>
    <w:qFormat/>
    <w:rPr>
      <w:rFonts w:ascii="方正仿宋_GBK" w:eastAsia="方正仿宋_GBK" w:hAnsi="方正仿宋_GBK" w:cs="方正仿宋_GBK" w:hint="eastAsia"/>
      <w:b/>
      <w:bCs/>
      <w:color w:val="000000"/>
      <w:sz w:val="20"/>
      <w:szCs w:val="20"/>
      <w:u w:val="none"/>
    </w:rPr>
  </w:style>
  <w:style w:type="character" w:customStyle="1" w:styleId="font12">
    <w:name w:val="font12"/>
    <w:basedOn w:val="a0"/>
    <w:qFormat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111">
    <w:name w:val="font111"/>
    <w:basedOn w:val="a0"/>
    <w:qFormat/>
    <w:rPr>
      <w:rFonts w:ascii="方正黑体_GBK" w:eastAsia="方正黑体_GBK" w:hAnsi="方正黑体_GBK" w:cs="方正黑体_GBK" w:hint="eastAsia"/>
      <w:color w:val="000000"/>
      <w:sz w:val="20"/>
      <w:szCs w:val="20"/>
      <w:u w:val="none"/>
    </w:rPr>
  </w:style>
  <w:style w:type="character" w:customStyle="1" w:styleId="font122">
    <w:name w:val="font122"/>
    <w:basedOn w:val="a0"/>
    <w:qFormat/>
    <w:rPr>
      <w:rFonts w:ascii="方正仿宋_GBK" w:eastAsia="方正仿宋_GBK" w:hAnsi="方正仿宋_GBK" w:cs="方正仿宋_GBK" w:hint="eastAsia"/>
      <w:b/>
      <w:bCs/>
      <w:color w:val="000000"/>
      <w:sz w:val="20"/>
      <w:szCs w:val="20"/>
      <w:u w:val="none"/>
    </w:rPr>
  </w:style>
  <w:style w:type="character" w:customStyle="1" w:styleId="font21">
    <w:name w:val="font21"/>
    <w:basedOn w:val="a0"/>
    <w:qFormat/>
    <w:rPr>
      <w:rFonts w:ascii="Arial" w:hAnsi="Arial" w:cs="Arial"/>
      <w:b/>
      <w:bCs/>
      <w:color w:val="000000"/>
      <w:sz w:val="20"/>
      <w:szCs w:val="20"/>
      <w:u w:val="none"/>
    </w:rPr>
  </w:style>
  <w:style w:type="character" w:customStyle="1" w:styleId="font31">
    <w:name w:val="font31"/>
    <w:basedOn w:val="a0"/>
    <w:qFormat/>
    <w:rPr>
      <w:rFonts w:ascii="方正小标宋_GBK" w:eastAsia="方正小标宋_GBK" w:hAnsi="方正小标宋_GBK" w:cs="方正小标宋_GBK" w:hint="eastAsia"/>
      <w:color w:val="000000"/>
      <w:sz w:val="20"/>
      <w:szCs w:val="20"/>
      <w:u w:val="none"/>
    </w:rPr>
  </w:style>
  <w:style w:type="character" w:customStyle="1" w:styleId="font81">
    <w:name w:val="font81"/>
    <w:basedOn w:val="a0"/>
    <w:rPr>
      <w:rFonts w:ascii="仿宋" w:eastAsia="仿宋" w:hAnsi="仿宋" w:cs="仿宋"/>
      <w:color w:val="000000"/>
      <w:sz w:val="20"/>
      <w:szCs w:val="20"/>
      <w:u w:val="none"/>
    </w:rPr>
  </w:style>
  <w:style w:type="character" w:customStyle="1" w:styleId="font101">
    <w:name w:val="font101"/>
    <w:basedOn w:val="a0"/>
    <w:rPr>
      <w:rFonts w:ascii="仿宋" w:eastAsia="仿宋" w:hAnsi="仿宋" w:cs="仿宋" w:hint="eastAsia"/>
      <w:b/>
      <w:bCs/>
      <w:color w:val="000000"/>
      <w:sz w:val="20"/>
      <w:szCs w:val="20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32"/>
      <w:szCs w:val="22"/>
    </w:rPr>
  </w:style>
  <w:style w:type="paragraph" w:styleId="2">
    <w:name w:val="heading 2"/>
    <w:basedOn w:val="a"/>
    <w:next w:val="a"/>
    <w:link w:val="2Char"/>
    <w:unhideWhenUsed/>
    <w:qFormat/>
    <w:pPr>
      <w:keepNext/>
      <w:keepLines/>
      <w:spacing w:line="413" w:lineRule="auto"/>
      <w:outlineLvl w:val="1"/>
    </w:pPr>
    <w:rPr>
      <w:rFonts w:ascii="Arial" w:eastAsia="黑体" w:hAnsi="Arial" w:cs="仿宋_GB2312"/>
      <w:b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Hyperlink"/>
    <w:basedOn w:val="a0"/>
    <w:uiPriority w:val="99"/>
    <w:unhideWhenUsed/>
    <w:qFormat/>
    <w:rPr>
      <w:color w:val="0000FF" w:themeColor="hyperlink"/>
      <w:u w:val="single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styleId="a7">
    <w:name w:val="List Paragraph"/>
    <w:basedOn w:val="a"/>
    <w:uiPriority w:val="34"/>
    <w:qFormat/>
    <w:pPr>
      <w:ind w:firstLineChars="200" w:firstLine="420"/>
    </w:pPr>
  </w:style>
  <w:style w:type="character" w:customStyle="1" w:styleId="2Char">
    <w:name w:val="标题 2 Char"/>
    <w:basedOn w:val="a0"/>
    <w:link w:val="2"/>
    <w:qFormat/>
    <w:rPr>
      <w:rFonts w:ascii="Arial" w:eastAsia="黑体" w:hAnsi="Arial" w:cs="仿宋_GB2312"/>
      <w:b/>
      <w:sz w:val="32"/>
      <w:szCs w:val="36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  <w:style w:type="paragraph" w:customStyle="1" w:styleId="a8">
    <w:name w:val="局公文"/>
    <w:basedOn w:val="a"/>
    <w:link w:val="a9"/>
    <w:qFormat/>
    <w:rPr>
      <w:rFonts w:ascii="仿宋_GB2312" w:eastAsia="仿宋_GB2312"/>
      <w:spacing w:val="-12"/>
      <w:szCs w:val="32"/>
    </w:rPr>
  </w:style>
  <w:style w:type="character" w:customStyle="1" w:styleId="a9">
    <w:name w:val="局公文 字符"/>
    <w:basedOn w:val="a0"/>
    <w:link w:val="a8"/>
    <w:qFormat/>
    <w:rPr>
      <w:rFonts w:ascii="仿宋_GB2312" w:eastAsia="仿宋_GB2312"/>
      <w:spacing w:val="-12"/>
      <w:sz w:val="32"/>
      <w:szCs w:val="32"/>
    </w:rPr>
  </w:style>
  <w:style w:type="paragraph" w:customStyle="1" w:styleId="aa">
    <w:name w:val="无格式正文"/>
    <w:basedOn w:val="a"/>
    <w:qFormat/>
    <w:rPr>
      <w:szCs w:val="24"/>
    </w:rPr>
  </w:style>
  <w:style w:type="character" w:customStyle="1" w:styleId="font41">
    <w:name w:val="font41"/>
    <w:basedOn w:val="a0"/>
    <w:qFormat/>
    <w:rPr>
      <w:rFonts w:ascii="方正黑体_GBK" w:eastAsia="方正黑体_GBK" w:hAnsi="方正黑体_GBK" w:cs="方正黑体_GBK" w:hint="eastAsia"/>
      <w:color w:val="000000"/>
      <w:sz w:val="24"/>
      <w:szCs w:val="24"/>
      <w:u w:val="none"/>
    </w:rPr>
  </w:style>
  <w:style w:type="character" w:customStyle="1" w:styleId="font11">
    <w:name w:val="font11"/>
    <w:basedOn w:val="a0"/>
    <w:qFormat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51">
    <w:name w:val="font51"/>
    <w:basedOn w:val="a0"/>
    <w:qFormat/>
    <w:rPr>
      <w:rFonts w:ascii="Times New Roman" w:hAnsi="Times New Roman" w:cs="Times New Roman" w:hint="default"/>
      <w:color w:val="000000"/>
      <w:sz w:val="28"/>
      <w:szCs w:val="28"/>
      <w:u w:val="none"/>
    </w:rPr>
  </w:style>
  <w:style w:type="character" w:customStyle="1" w:styleId="font112">
    <w:name w:val="font112"/>
    <w:basedOn w:val="a0"/>
    <w:qFormat/>
    <w:rPr>
      <w:rFonts w:ascii="Arial Unicode MS" w:eastAsia="Arial Unicode MS" w:hAnsi="Arial Unicode MS" w:cs="Arial Unicode MS"/>
      <w:color w:val="000000"/>
      <w:sz w:val="28"/>
      <w:szCs w:val="28"/>
      <w:u w:val="none"/>
    </w:rPr>
  </w:style>
  <w:style w:type="character" w:customStyle="1" w:styleId="font91">
    <w:name w:val="font91"/>
    <w:basedOn w:val="a0"/>
    <w:qFormat/>
    <w:rPr>
      <w:rFonts w:ascii="方正仿宋_GBK" w:eastAsia="方正仿宋_GBK" w:hAnsi="方正仿宋_GBK" w:cs="方正仿宋_GBK"/>
      <w:color w:val="000000"/>
      <w:sz w:val="20"/>
      <w:szCs w:val="20"/>
      <w:u w:val="none"/>
    </w:rPr>
  </w:style>
  <w:style w:type="character" w:customStyle="1" w:styleId="font121">
    <w:name w:val="font121"/>
    <w:basedOn w:val="a0"/>
    <w:qFormat/>
    <w:rPr>
      <w:rFonts w:ascii="方正黑体_GBK" w:eastAsia="方正黑体_GBK" w:hAnsi="方正黑体_GBK" w:cs="方正黑体_GBK" w:hint="eastAsia"/>
      <w:color w:val="000000"/>
      <w:sz w:val="20"/>
      <w:szCs w:val="20"/>
      <w:u w:val="none"/>
    </w:rPr>
  </w:style>
  <w:style w:type="character" w:customStyle="1" w:styleId="font61">
    <w:name w:val="font61"/>
    <w:basedOn w:val="a0"/>
    <w:qFormat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character" w:customStyle="1" w:styleId="font131">
    <w:name w:val="font131"/>
    <w:basedOn w:val="a0"/>
    <w:qFormat/>
    <w:rPr>
      <w:rFonts w:ascii="方正黑体_GBK" w:eastAsia="方正黑体_GBK" w:hAnsi="方正黑体_GBK" w:cs="方正黑体_GBK" w:hint="eastAsia"/>
      <w:color w:val="000000"/>
      <w:sz w:val="20"/>
      <w:szCs w:val="20"/>
      <w:u w:val="none"/>
    </w:rPr>
  </w:style>
  <w:style w:type="character" w:customStyle="1" w:styleId="font71">
    <w:name w:val="font71"/>
    <w:basedOn w:val="a0"/>
    <w:qFormat/>
    <w:rPr>
      <w:rFonts w:ascii="方正仿宋_GBK" w:eastAsia="方正仿宋_GBK" w:hAnsi="方正仿宋_GBK" w:cs="方正仿宋_GBK" w:hint="eastAsia"/>
      <w:b/>
      <w:bCs/>
      <w:color w:val="000000"/>
      <w:sz w:val="20"/>
      <w:szCs w:val="20"/>
      <w:u w:val="none"/>
    </w:rPr>
  </w:style>
  <w:style w:type="character" w:customStyle="1" w:styleId="font12">
    <w:name w:val="font12"/>
    <w:basedOn w:val="a0"/>
    <w:qFormat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character" w:customStyle="1" w:styleId="font111">
    <w:name w:val="font111"/>
    <w:basedOn w:val="a0"/>
    <w:qFormat/>
    <w:rPr>
      <w:rFonts w:ascii="方正黑体_GBK" w:eastAsia="方正黑体_GBK" w:hAnsi="方正黑体_GBK" w:cs="方正黑体_GBK" w:hint="eastAsia"/>
      <w:color w:val="000000"/>
      <w:sz w:val="20"/>
      <w:szCs w:val="20"/>
      <w:u w:val="none"/>
    </w:rPr>
  </w:style>
  <w:style w:type="character" w:customStyle="1" w:styleId="font122">
    <w:name w:val="font122"/>
    <w:basedOn w:val="a0"/>
    <w:qFormat/>
    <w:rPr>
      <w:rFonts w:ascii="方正仿宋_GBK" w:eastAsia="方正仿宋_GBK" w:hAnsi="方正仿宋_GBK" w:cs="方正仿宋_GBK" w:hint="eastAsia"/>
      <w:b/>
      <w:bCs/>
      <w:color w:val="000000"/>
      <w:sz w:val="20"/>
      <w:szCs w:val="20"/>
      <w:u w:val="none"/>
    </w:rPr>
  </w:style>
  <w:style w:type="character" w:customStyle="1" w:styleId="font21">
    <w:name w:val="font21"/>
    <w:basedOn w:val="a0"/>
    <w:qFormat/>
    <w:rPr>
      <w:rFonts w:ascii="Arial" w:hAnsi="Arial" w:cs="Arial"/>
      <w:b/>
      <w:bCs/>
      <w:color w:val="000000"/>
      <w:sz w:val="20"/>
      <w:szCs w:val="20"/>
      <w:u w:val="none"/>
    </w:rPr>
  </w:style>
  <w:style w:type="character" w:customStyle="1" w:styleId="font31">
    <w:name w:val="font31"/>
    <w:basedOn w:val="a0"/>
    <w:qFormat/>
    <w:rPr>
      <w:rFonts w:ascii="方正小标宋_GBK" w:eastAsia="方正小标宋_GBK" w:hAnsi="方正小标宋_GBK" w:cs="方正小标宋_GBK" w:hint="eastAsia"/>
      <w:color w:val="000000"/>
      <w:sz w:val="20"/>
      <w:szCs w:val="20"/>
      <w:u w:val="none"/>
    </w:rPr>
  </w:style>
  <w:style w:type="character" w:customStyle="1" w:styleId="font81">
    <w:name w:val="font81"/>
    <w:basedOn w:val="a0"/>
    <w:rPr>
      <w:rFonts w:ascii="仿宋" w:eastAsia="仿宋" w:hAnsi="仿宋" w:cs="仿宋"/>
      <w:color w:val="000000"/>
      <w:sz w:val="20"/>
      <w:szCs w:val="20"/>
      <w:u w:val="none"/>
    </w:rPr>
  </w:style>
  <w:style w:type="character" w:customStyle="1" w:styleId="font101">
    <w:name w:val="font101"/>
    <w:basedOn w:val="a0"/>
    <w:rPr>
      <w:rFonts w:ascii="仿宋" w:eastAsia="仿宋" w:hAnsi="仿宋" w:cs="仿宋" w:hint="eastAsia"/>
      <w:b/>
      <w:bCs/>
      <w:color w:val="000000"/>
      <w:sz w:val="20"/>
      <w:szCs w:val="2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975DEA3-01F7-4ABF-A05F-CF4F1BD5A2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37</Words>
  <Characters>211</Characters>
  <Application>Microsoft Office Word</Application>
  <DocSecurity>0</DocSecurity>
  <Lines>1</Lines>
  <Paragraphs>1</Paragraphs>
  <ScaleCrop>false</ScaleCrop>
  <Company>Micorosoft</Company>
  <LinksUpToDate>false</LinksUpToDate>
  <CharactersWithSpaces>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ju0001</dc:creator>
  <cp:lastModifiedBy>Windows User</cp:lastModifiedBy>
  <cp:revision>3</cp:revision>
  <cp:lastPrinted>2024-12-02T04:39:00Z</cp:lastPrinted>
  <dcterms:created xsi:type="dcterms:W3CDTF">2025-11-04T08:07:00Z</dcterms:created>
  <dcterms:modified xsi:type="dcterms:W3CDTF">2025-11-04T08:11:00Z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07DC1E4E60BD4F4C938949C77FA39DF9_13</vt:lpwstr>
  </property>
  <property fmtid="{D5CDD505-2E9C-101B-9397-08002B2CF9AE}" pid="4" name="KSOTemplateDocerSaveRecord">
    <vt:lpwstr>eyJoZGlkIjoiZmY5YzFmNzM1ZGJkZDQ0ZDUyNmI1NDY5OTQwNGNjMDQiLCJ1c2VySWQiOiIxNjUzNTQxMjM1In0=</vt:lpwstr>
  </property>
</Properties>
</file>