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13780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0"/>
        <w:gridCol w:w="4060"/>
        <w:gridCol w:w="4000"/>
        <w:gridCol w:w="452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方正黑体_GBK" w:hAnsi="宋体" w:eastAsia="方正黑体_GBK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黑体_GBK" w:hAnsi="宋体" w:eastAsia="方正黑体_GBK" w:cs="宋体"/>
                <w:color w:val="000000"/>
                <w:kern w:val="0"/>
                <w:sz w:val="32"/>
                <w:szCs w:val="32"/>
              </w:rPr>
              <w:t>附件</w:t>
            </w:r>
          </w:p>
        </w:tc>
        <w:tc>
          <w:tcPr>
            <w:tcW w:w="12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</w:trPr>
        <w:tc>
          <w:tcPr>
            <w:tcW w:w="137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line="52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44"/>
                <w:szCs w:val="4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44"/>
                <w:szCs w:val="44"/>
              </w:rPr>
              <w:t>202</w:t>
            </w: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44"/>
                <w:szCs w:val="44"/>
              </w:rPr>
              <w:t>2</w:t>
            </w:r>
            <w:r>
              <w:rPr>
                <w:rFonts w:ascii="Times New Roman" w:hAnsi="Times New Roman" w:eastAsia="方正小标宋简体" w:cs="Times New Roman"/>
                <w:sz w:val="44"/>
                <w:szCs w:val="44"/>
              </w:rPr>
              <w:t>“</w:t>
            </w:r>
            <w:r>
              <w:rPr>
                <w:rFonts w:hint="eastAsia" w:ascii="方正小标宋_GBK" w:hAnsi="Times New Roman" w:eastAsia="方正小标宋_GBK" w:cs="Times New Roman"/>
                <w:color w:val="000000"/>
                <w:kern w:val="0"/>
                <w:sz w:val="44"/>
                <w:szCs w:val="44"/>
              </w:rPr>
              <w:t>江苏百人纪录片扶持计划</w:t>
            </w:r>
            <w:r>
              <w:rPr>
                <w:rFonts w:ascii="Times New Roman" w:hAnsi="Times New Roman" w:eastAsia="方正小标宋简体" w:cs="Times New Roman"/>
                <w:sz w:val="44"/>
                <w:szCs w:val="44"/>
              </w:rPr>
              <w:t>”</w:t>
            </w:r>
            <w:r>
              <w:rPr>
                <w:rFonts w:hint="eastAsia" w:ascii="方正小标宋_GBK" w:hAnsi="Times New Roman" w:eastAsia="方正小标宋_GBK" w:cs="Times New Roman"/>
                <w:color w:val="000000"/>
                <w:kern w:val="0"/>
                <w:sz w:val="44"/>
                <w:szCs w:val="44"/>
              </w:rPr>
              <w:t>入选人员和选题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200" w:type="dxa"/>
            <w:tcBorders>
              <w:top w:val="nil"/>
              <w:left w:val="nil"/>
              <w:bottom w:val="single" w:color="000000" w:sz="8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rPr>
                <w:rFonts w:ascii="华文中宋" w:hAnsi="华文中宋" w:eastAsia="华文中宋" w:cs="宋体"/>
                <w:color w:val="000000"/>
                <w:kern w:val="0"/>
                <w:sz w:val="36"/>
                <w:szCs w:val="36"/>
              </w:rPr>
            </w:pPr>
            <w:r>
              <w:rPr>
                <w:rFonts w:hint="eastAsia" w:ascii="华文中宋" w:hAnsi="华文中宋" w:eastAsia="华文中宋" w:cs="宋体"/>
                <w:color w:val="000000"/>
                <w:kern w:val="0"/>
                <w:sz w:val="36"/>
                <w:szCs w:val="36"/>
              </w:rPr>
              <w:t>　</w:t>
            </w:r>
          </w:p>
        </w:tc>
        <w:tc>
          <w:tcPr>
            <w:tcW w:w="4060" w:type="dxa"/>
            <w:tcBorders>
              <w:top w:val="nil"/>
              <w:left w:val="nil"/>
              <w:bottom w:val="single" w:color="000000" w:sz="8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rPr>
                <w:rFonts w:ascii="华文中宋" w:hAnsi="华文中宋" w:eastAsia="华文中宋" w:cs="宋体"/>
                <w:color w:val="000000"/>
                <w:kern w:val="0"/>
                <w:sz w:val="36"/>
                <w:szCs w:val="36"/>
              </w:rPr>
            </w:pPr>
            <w:r>
              <w:rPr>
                <w:rFonts w:hint="eastAsia" w:ascii="华文中宋" w:hAnsi="华文中宋" w:eastAsia="华文中宋" w:cs="宋体"/>
                <w:color w:val="000000"/>
                <w:kern w:val="0"/>
                <w:sz w:val="36"/>
                <w:szCs w:val="36"/>
              </w:rPr>
              <w:t>　</w:t>
            </w:r>
          </w:p>
        </w:tc>
        <w:tc>
          <w:tcPr>
            <w:tcW w:w="4000" w:type="dxa"/>
            <w:tcBorders>
              <w:top w:val="nil"/>
              <w:left w:val="nil"/>
              <w:bottom w:val="single" w:color="000000" w:sz="8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rPr>
                <w:rFonts w:ascii="华文中宋" w:hAnsi="华文中宋" w:eastAsia="华文中宋" w:cs="宋体"/>
                <w:color w:val="000000"/>
                <w:kern w:val="0"/>
                <w:sz w:val="36"/>
                <w:szCs w:val="36"/>
              </w:rPr>
            </w:pPr>
            <w:r>
              <w:rPr>
                <w:rFonts w:hint="eastAsia" w:ascii="华文中宋" w:hAnsi="华文中宋" w:eastAsia="华文中宋" w:cs="宋体"/>
                <w:color w:val="000000"/>
                <w:kern w:val="0"/>
                <w:sz w:val="36"/>
                <w:szCs w:val="36"/>
              </w:rPr>
              <w:t>　</w:t>
            </w:r>
          </w:p>
        </w:tc>
        <w:tc>
          <w:tcPr>
            <w:tcW w:w="4520" w:type="dxa"/>
            <w:tcBorders>
              <w:top w:val="nil"/>
              <w:left w:val="nil"/>
              <w:bottom w:val="single" w:color="000000" w:sz="8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rPr>
                <w:rFonts w:ascii="华文中宋" w:hAnsi="华文中宋" w:eastAsia="华文中宋" w:cs="宋体"/>
                <w:color w:val="000000"/>
                <w:kern w:val="0"/>
                <w:sz w:val="36"/>
                <w:szCs w:val="36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20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黑体_GBK" w:hAnsi="宋体" w:eastAsia="方正黑体_GBK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黑体_GBK" w:hAnsi="宋体" w:eastAsia="方正黑体_GBK" w:cs="宋体"/>
                <w:color w:val="000000"/>
                <w:kern w:val="0"/>
                <w:sz w:val="32"/>
                <w:szCs w:val="32"/>
              </w:rPr>
              <w:t>序号</w:t>
            </w:r>
          </w:p>
        </w:tc>
        <w:tc>
          <w:tcPr>
            <w:tcW w:w="406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黑体_GBK" w:hAnsi="宋体" w:eastAsia="方正黑体_GBK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黑体_GBK" w:hAnsi="宋体" w:eastAsia="方正黑体_GBK" w:cs="宋体"/>
                <w:color w:val="000000"/>
                <w:kern w:val="0"/>
                <w:sz w:val="32"/>
                <w:szCs w:val="32"/>
              </w:rPr>
              <w:t>单位</w:t>
            </w:r>
          </w:p>
        </w:tc>
        <w:tc>
          <w:tcPr>
            <w:tcW w:w="40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黑体_GBK" w:hAnsi="宋体" w:eastAsia="方正黑体_GBK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黑体_GBK" w:hAnsi="宋体" w:eastAsia="方正黑体_GBK" w:cs="宋体"/>
                <w:color w:val="000000"/>
                <w:kern w:val="0"/>
                <w:sz w:val="32"/>
                <w:szCs w:val="32"/>
              </w:rPr>
              <w:t>选题</w:t>
            </w:r>
          </w:p>
        </w:tc>
        <w:tc>
          <w:tcPr>
            <w:tcW w:w="45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黑体_GBK" w:hAnsi="宋体" w:eastAsia="方正黑体_GBK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黑体_GBK" w:hAnsi="宋体" w:eastAsia="方正黑体_GBK" w:cs="宋体"/>
                <w:color w:val="000000"/>
                <w:kern w:val="0"/>
                <w:sz w:val="32"/>
                <w:szCs w:val="32"/>
              </w:rPr>
              <w:t>主创人员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120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  <w:t>1</w:t>
            </w:r>
          </w:p>
        </w:tc>
        <w:tc>
          <w:tcPr>
            <w:tcW w:w="406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rPr>
                <w:rFonts w:ascii="方正仿宋_GBK" w:hAnsi="宋体" w:eastAsia="方正仿宋_GBK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32"/>
                <w:szCs w:val="32"/>
              </w:rPr>
              <w:t>连云港市广播电视台</w:t>
            </w:r>
          </w:p>
        </w:tc>
        <w:tc>
          <w:tcPr>
            <w:tcW w:w="40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rPr>
                <w:rFonts w:ascii="方正仿宋_GBK" w:hAnsi="宋体" w:eastAsia="方正仿宋_GBK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32"/>
                <w:szCs w:val="32"/>
              </w:rPr>
              <w:t>《奔腾之路》</w:t>
            </w:r>
          </w:p>
        </w:tc>
        <w:tc>
          <w:tcPr>
            <w:tcW w:w="45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rPr>
                <w:rFonts w:ascii="方正仿宋_GBK" w:hAnsi="宋体" w:eastAsia="方正仿宋_GBK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32"/>
                <w:szCs w:val="32"/>
              </w:rPr>
              <w:t>汤泠泠、徐娜、吉林、彭博、赵连斌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120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  <w:t>2</w:t>
            </w:r>
          </w:p>
        </w:tc>
        <w:tc>
          <w:tcPr>
            <w:tcW w:w="406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rPr>
                <w:rFonts w:ascii="方正仿宋_GBK" w:hAnsi="宋体" w:eastAsia="方正仿宋_GBK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32"/>
                <w:szCs w:val="32"/>
              </w:rPr>
              <w:t>盐城市广播电视台</w:t>
            </w:r>
          </w:p>
        </w:tc>
        <w:tc>
          <w:tcPr>
            <w:tcW w:w="40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rPr>
                <w:rFonts w:ascii="方正仿宋_GBK" w:hAnsi="宋体" w:eastAsia="方正仿宋_GBK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32"/>
                <w:szCs w:val="32"/>
              </w:rPr>
              <w:t>《盐城味道》</w:t>
            </w:r>
          </w:p>
        </w:tc>
        <w:tc>
          <w:tcPr>
            <w:tcW w:w="45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rPr>
                <w:rFonts w:ascii="方正仿宋_GBK" w:hAnsi="宋体" w:eastAsia="方正仿宋_GBK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32"/>
                <w:szCs w:val="32"/>
              </w:rPr>
              <w:t>朱卓、朱秋云、李洁、夏青、宋琦磊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120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  <w:t>3</w:t>
            </w:r>
          </w:p>
        </w:tc>
        <w:tc>
          <w:tcPr>
            <w:tcW w:w="406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rPr>
                <w:rFonts w:ascii="方正仿宋_GBK" w:hAnsi="宋体" w:eastAsia="方正仿宋_GBK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32"/>
                <w:szCs w:val="32"/>
              </w:rPr>
              <w:t>扬州广播电视台</w:t>
            </w:r>
          </w:p>
        </w:tc>
        <w:tc>
          <w:tcPr>
            <w:tcW w:w="40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rPr>
                <w:rFonts w:ascii="方正仿宋_GBK" w:hAnsi="宋体" w:eastAsia="方正仿宋_GBK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32"/>
                <w:szCs w:val="32"/>
              </w:rPr>
              <w:t>《剪技》</w:t>
            </w:r>
          </w:p>
        </w:tc>
        <w:tc>
          <w:tcPr>
            <w:tcW w:w="45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rPr>
                <w:rFonts w:ascii="方正仿宋_GBK" w:hAnsi="宋体" w:eastAsia="方正仿宋_GBK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32"/>
                <w:szCs w:val="32"/>
              </w:rPr>
              <w:t>陈立彬、江寅昊、杨洁、许秋、</w:t>
            </w:r>
          </w:p>
          <w:p>
            <w:pPr>
              <w:widowControl/>
              <w:spacing w:line="440" w:lineRule="exact"/>
              <w:rPr>
                <w:rFonts w:ascii="方正仿宋_GBK" w:hAnsi="宋体" w:eastAsia="方正仿宋_GBK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32"/>
                <w:szCs w:val="32"/>
              </w:rPr>
              <w:t>王颖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120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  <w:t>4</w:t>
            </w:r>
          </w:p>
        </w:tc>
        <w:tc>
          <w:tcPr>
            <w:tcW w:w="406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rPr>
                <w:rFonts w:ascii="方正仿宋_GBK" w:hAnsi="宋体" w:eastAsia="方正仿宋_GBK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32"/>
                <w:szCs w:val="32"/>
              </w:rPr>
              <w:t>昆山市融媒体中心</w:t>
            </w:r>
          </w:p>
        </w:tc>
        <w:tc>
          <w:tcPr>
            <w:tcW w:w="40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rPr>
                <w:rFonts w:ascii="方正仿宋_GBK" w:hAnsi="宋体" w:eastAsia="方正仿宋_GBK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32"/>
                <w:szCs w:val="32"/>
              </w:rPr>
              <w:t>《黑榜村》</w:t>
            </w:r>
          </w:p>
        </w:tc>
        <w:tc>
          <w:tcPr>
            <w:tcW w:w="45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rPr>
                <w:rFonts w:ascii="方正仿宋_GBK" w:hAnsi="宋体" w:eastAsia="方正仿宋_GBK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32"/>
                <w:szCs w:val="32"/>
              </w:rPr>
              <w:t>廖大江、陈晓狄、吴彬、葛兵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120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</w:pPr>
            <w:bookmarkStart w:id="0" w:name="_GoBack"/>
            <w:bookmarkEnd w:id="0"/>
            <w:r>
              <w:rPr>
                <w:rFonts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  <w:t>5</w:t>
            </w:r>
          </w:p>
        </w:tc>
        <w:tc>
          <w:tcPr>
            <w:tcW w:w="406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rPr>
                <w:rFonts w:ascii="方正仿宋_GBK" w:hAnsi="宋体" w:eastAsia="方正仿宋_GBK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32"/>
                <w:szCs w:val="32"/>
              </w:rPr>
              <w:t>如东县融媒体中心</w:t>
            </w:r>
          </w:p>
        </w:tc>
        <w:tc>
          <w:tcPr>
            <w:tcW w:w="40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rPr>
                <w:rFonts w:ascii="方正仿宋_GBK" w:hAnsi="宋体" w:eastAsia="方正仿宋_GBK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32"/>
                <w:szCs w:val="32"/>
              </w:rPr>
              <w:t>《熊猫侠》</w:t>
            </w:r>
          </w:p>
        </w:tc>
        <w:tc>
          <w:tcPr>
            <w:tcW w:w="45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rPr>
                <w:rFonts w:ascii="方正仿宋_GBK" w:hAnsi="宋体" w:eastAsia="方正仿宋_GBK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32"/>
                <w:szCs w:val="32"/>
              </w:rPr>
              <w:t>徐庆华、王莹、张凯、徐小禾、佘庆华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120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  <w:t>6</w:t>
            </w:r>
          </w:p>
        </w:tc>
        <w:tc>
          <w:tcPr>
            <w:tcW w:w="406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rPr>
                <w:rFonts w:ascii="方正仿宋_GBK" w:hAnsi="宋体" w:eastAsia="方正仿宋_GBK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32"/>
                <w:szCs w:val="32"/>
              </w:rPr>
              <w:t>苏州情调文化创意有限公司</w:t>
            </w:r>
          </w:p>
        </w:tc>
        <w:tc>
          <w:tcPr>
            <w:tcW w:w="40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rPr>
                <w:rFonts w:ascii="方正仿宋_GBK" w:hAnsi="宋体" w:eastAsia="方正仿宋_GBK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32"/>
                <w:szCs w:val="32"/>
              </w:rPr>
              <w:t>《园林照相馆》</w:t>
            </w:r>
          </w:p>
        </w:tc>
        <w:tc>
          <w:tcPr>
            <w:tcW w:w="45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rPr>
                <w:rFonts w:ascii="方正仿宋_GBK" w:hAnsi="宋体" w:eastAsia="方正仿宋_GBK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32"/>
                <w:szCs w:val="32"/>
              </w:rPr>
              <w:t>周燕、张俊启、梁小光、常河、</w:t>
            </w:r>
          </w:p>
          <w:p>
            <w:pPr>
              <w:widowControl/>
              <w:spacing w:line="440" w:lineRule="exact"/>
              <w:rPr>
                <w:rFonts w:ascii="方正仿宋_GBK" w:hAnsi="宋体" w:eastAsia="方正仿宋_GBK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32"/>
                <w:szCs w:val="32"/>
              </w:rPr>
              <w:t>龚玺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黑体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A82286B"/>
    <w:rsid w:val="7A8228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2022-03-02T01:04:00Z</dcterms:created>
  <dc:creator>仇乐</dc:creator>
  <cp:lastModifiedBy>仇乐</cp:lastModifiedBy>
  <dcterms:modified xsi:type="dcterms:W3CDTF">2022-03-02T01:04:54Z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