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640" w:lineRule="exact"/>
        <w:ind w:firstLine="0"/>
        <w:jc w:val="center"/>
        <w:rPr>
          <w:rFonts w:eastAsia="方正小标宋简体"/>
          <w:bCs/>
          <w:snapToGrid/>
          <w:color w:val="000000"/>
          <w:spacing w:val="-4"/>
          <w:sz w:val="44"/>
          <w:szCs w:val="44"/>
        </w:rPr>
      </w:pPr>
    </w:p>
    <w:p>
      <w:pPr>
        <w:adjustRightInd w:val="0"/>
        <w:spacing w:line="640" w:lineRule="exact"/>
        <w:ind w:firstLine="0"/>
        <w:jc w:val="center"/>
        <w:rPr>
          <w:rFonts w:eastAsia="方正小标宋简体"/>
          <w:bCs/>
          <w:snapToGrid/>
          <w:color w:val="000000"/>
          <w:spacing w:val="-4"/>
          <w:sz w:val="44"/>
          <w:szCs w:val="44"/>
        </w:rPr>
      </w:pPr>
      <w:r>
        <w:rPr>
          <w:rFonts w:eastAsia="方正小标宋简体"/>
          <w:bCs/>
          <w:snapToGrid/>
          <w:color w:val="000000"/>
          <w:spacing w:val="-4"/>
          <w:sz w:val="44"/>
          <w:szCs w:val="44"/>
        </w:rPr>
        <w:t>2022年度江苏省省级现</w:t>
      </w:r>
      <w:bookmarkStart w:id="2" w:name="_GoBack"/>
      <w:bookmarkEnd w:id="2"/>
      <w:r>
        <w:rPr>
          <w:rFonts w:eastAsia="方正小标宋简体"/>
          <w:bCs/>
          <w:snapToGrid/>
          <w:color w:val="000000"/>
          <w:spacing w:val="-4"/>
          <w:sz w:val="44"/>
          <w:szCs w:val="44"/>
        </w:rPr>
        <w:t>代服务业（广播电视）</w:t>
      </w:r>
    </w:p>
    <w:p>
      <w:pPr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bCs/>
          <w:snapToGrid/>
          <w:color w:val="000000"/>
          <w:spacing w:val="-4"/>
          <w:sz w:val="44"/>
          <w:szCs w:val="44"/>
        </w:rPr>
      </w:pPr>
      <w:r>
        <w:rPr>
          <w:rFonts w:eastAsia="方正小标宋简体"/>
          <w:bCs/>
          <w:snapToGrid/>
          <w:color w:val="000000"/>
          <w:spacing w:val="-4"/>
          <w:sz w:val="44"/>
          <w:szCs w:val="44"/>
        </w:rPr>
        <w:t>发展专项资金项目申报指南</w:t>
      </w:r>
    </w:p>
    <w:p>
      <w:pPr>
        <w:spacing w:line="640" w:lineRule="exact"/>
        <w:ind w:firstLine="0"/>
        <w:jc w:val="center"/>
        <w:rPr>
          <w:rFonts w:ascii="楷体_GB2312" w:eastAsia="楷体_GB2312"/>
          <w:snapToGrid/>
          <w:spacing w:val="-4"/>
          <w:szCs w:val="32"/>
        </w:rPr>
      </w:pPr>
    </w:p>
    <w:p>
      <w:pPr>
        <w:spacing w:line="560" w:lineRule="exact"/>
        <w:ind w:firstLineChars="200"/>
        <w:jc w:val="left"/>
        <w:rPr>
          <w:snapToGrid/>
          <w:spacing w:val="-4"/>
          <w:szCs w:val="32"/>
        </w:rPr>
      </w:pPr>
      <w:r>
        <w:rPr>
          <w:snapToGrid/>
          <w:spacing w:val="-4"/>
          <w:szCs w:val="32"/>
        </w:rPr>
        <w:t>为深入贯彻落实</w:t>
      </w:r>
      <w:r>
        <w:rPr>
          <w:snapToGrid/>
          <w:spacing w:val="-12"/>
          <w:szCs w:val="32"/>
        </w:rPr>
        <w:t>习近平新时代中国特色社会主义思想和党的十九大及历次全会精神，贯彻落实习近平总书记</w:t>
      </w:r>
      <w:r>
        <w:rPr>
          <w:snapToGrid/>
          <w:spacing w:val="-4"/>
          <w:szCs w:val="32"/>
        </w:rPr>
        <w:t>在庆祝中国共产党成立100周年大会上讲话和视察江苏重要讲话指示精神，克服新冠疫情带来的严峻挑战，积极扶持一批影响力大、成长性好、带动力强的广播电视和网络视听项目，不断</w:t>
      </w:r>
      <w:r>
        <w:rPr>
          <w:snapToGrid/>
          <w:spacing w:val="-12"/>
          <w:szCs w:val="32"/>
        </w:rPr>
        <w:t>推</w:t>
      </w:r>
      <w:r>
        <w:rPr>
          <w:snapToGrid/>
          <w:spacing w:val="-4"/>
          <w:szCs w:val="32"/>
        </w:rPr>
        <w:t>动“六高六强”广</w:t>
      </w:r>
      <w:r>
        <w:rPr>
          <w:snapToGrid/>
          <w:spacing w:val="-12"/>
          <w:szCs w:val="32"/>
        </w:rPr>
        <w:t>播电视强省建设，根据《江苏省省级现代服务业（广播电视）发展专项资金使用管理办法》，制定</w:t>
      </w:r>
      <w:r>
        <w:rPr>
          <w:snapToGrid/>
          <w:spacing w:val="-4"/>
          <w:szCs w:val="32"/>
        </w:rPr>
        <w:t>2022</w:t>
      </w:r>
      <w:r>
        <w:rPr>
          <w:snapToGrid/>
          <w:spacing w:val="-12"/>
          <w:szCs w:val="32"/>
        </w:rPr>
        <w:t>年度申报指南。</w:t>
      </w:r>
    </w:p>
    <w:p>
      <w:pPr>
        <w:spacing w:line="560" w:lineRule="exact"/>
        <w:ind w:firstLine="936" w:firstLineChars="300"/>
        <w:jc w:val="left"/>
        <w:rPr>
          <w:rFonts w:ascii="黑体" w:hAnsi="黑体" w:eastAsia="黑体"/>
          <w:snapToGrid/>
          <w:color w:val="000000"/>
          <w:spacing w:val="-4"/>
          <w:szCs w:val="32"/>
        </w:rPr>
      </w:pPr>
      <w:r>
        <w:rPr>
          <w:rFonts w:ascii="黑体" w:hAnsi="黑体" w:eastAsia="黑体"/>
          <w:snapToGrid/>
          <w:color w:val="000000"/>
          <w:spacing w:val="-4"/>
          <w:szCs w:val="32"/>
        </w:rPr>
        <w:t>一、扶持范围</w:t>
      </w:r>
    </w:p>
    <w:p>
      <w:pPr>
        <w:spacing w:line="560" w:lineRule="exact"/>
        <w:ind w:firstLine="645"/>
        <w:rPr>
          <w:snapToGrid/>
          <w:szCs w:val="32"/>
        </w:rPr>
      </w:pPr>
      <w:r>
        <w:rPr>
          <w:snapToGrid/>
          <w:color w:val="000000"/>
          <w:spacing w:val="-4"/>
          <w:szCs w:val="32"/>
        </w:rPr>
        <w:t> </w:t>
      </w:r>
      <w:r>
        <w:rPr>
          <w:snapToGrid/>
          <w:color w:val="000000"/>
          <w:szCs w:val="32"/>
        </w:rPr>
        <w:t>（一）精品创作生产项目：</w:t>
      </w:r>
      <w:r>
        <w:rPr>
          <w:snapToGrid/>
          <w:szCs w:val="32"/>
        </w:rPr>
        <w:t>包括思想精深、艺术精湛、制作精良的</w:t>
      </w:r>
      <w:r>
        <w:rPr>
          <w:snapToGrid/>
          <w:color w:val="000000"/>
          <w:szCs w:val="32"/>
        </w:rPr>
        <w:t>广播电视节目（栏目）、电视剧、动画片、纪录片、网络视听节目。</w:t>
      </w:r>
      <w:r>
        <w:rPr>
          <w:snapToGrid/>
          <w:szCs w:val="32"/>
        </w:rPr>
        <w:t>重点支持讴歌党、讴歌祖国、讴歌人民、讴歌英雄，弘扬中华传统文化、革命文化、社会主义先进文化的优秀作品。</w:t>
      </w:r>
    </w:p>
    <w:p>
      <w:pPr>
        <w:spacing w:line="560" w:lineRule="exact"/>
        <w:ind w:firstLine="645"/>
        <w:rPr>
          <w:snapToGrid/>
          <w:color w:val="000000"/>
          <w:szCs w:val="32"/>
        </w:rPr>
      </w:pPr>
      <w:r>
        <w:rPr>
          <w:snapToGrid/>
          <w:color w:val="000000"/>
          <w:szCs w:val="32"/>
        </w:rPr>
        <w:t>（二）智慧广电建设项目：包括为全面提升广播电视业务能力、服务能力所开展的广播电视智慧化生产、传播、</w:t>
      </w:r>
      <w:r>
        <w:rPr>
          <w:snapToGrid/>
          <w:color w:val="000000" w:themeColor="text1"/>
          <w:szCs w:val="32"/>
          <w14:textFill>
            <w14:solidFill>
              <w14:schemeClr w14:val="tx1"/>
            </w14:solidFill>
          </w14:textFill>
        </w:rPr>
        <w:t>服务</w:t>
      </w:r>
      <w:r>
        <w:rPr>
          <w:snapToGrid/>
          <w:color w:val="000000"/>
          <w:szCs w:val="32"/>
        </w:rPr>
        <w:t>及生态建设。重点对广电5G、超高清视频创新应用</w:t>
      </w:r>
      <w:r>
        <w:rPr>
          <w:snapToGrid/>
          <w:szCs w:val="32"/>
        </w:rPr>
        <w:t>、</w:t>
      </w:r>
      <w:r>
        <w:rPr>
          <w:snapToGrid/>
          <w:color w:val="000000"/>
          <w:szCs w:val="32"/>
        </w:rPr>
        <w:t>超高清制播传输系统建设、超高清频道建设，视听大数据产业，媒体深度融合等领域的重大项目予以扶持。</w:t>
      </w:r>
    </w:p>
    <w:p>
      <w:pPr>
        <w:spacing w:line="560" w:lineRule="exact"/>
        <w:ind w:firstLine="645"/>
        <w:rPr>
          <w:snapToGrid/>
          <w:color w:val="000000"/>
          <w:szCs w:val="32"/>
        </w:rPr>
      </w:pPr>
      <w:r>
        <w:rPr>
          <w:snapToGrid/>
          <w:color w:val="000000"/>
          <w:szCs w:val="32"/>
        </w:rPr>
        <w:t>（三）服务能力建设项目：包括省级重点展会项目、服务平台项目和省级以上重点广播电视和网络视听产业基地（园区）培育项目等。</w:t>
      </w:r>
    </w:p>
    <w:p>
      <w:pPr>
        <w:spacing w:line="560" w:lineRule="exact"/>
        <w:ind w:firstLine="645"/>
        <w:rPr>
          <w:snapToGrid/>
          <w:color w:val="000000"/>
          <w:szCs w:val="32"/>
        </w:rPr>
      </w:pPr>
      <w:r>
        <w:rPr>
          <w:snapToGrid/>
          <w:color w:val="000000"/>
          <w:szCs w:val="32"/>
        </w:rPr>
        <w:t>（四）对外交流合作项目：包括服务国家外交大局、具有国际影响力、国际交流交易成果突出的内容生产类项目、合作传播类项目等。</w:t>
      </w:r>
    </w:p>
    <w:p>
      <w:pPr>
        <w:spacing w:line="560" w:lineRule="exact"/>
        <w:ind w:firstLine="645"/>
        <w:rPr>
          <w:snapToGrid/>
          <w:color w:val="000000"/>
          <w:szCs w:val="32"/>
        </w:rPr>
      </w:pPr>
      <w:r>
        <w:rPr>
          <w:snapToGrid/>
          <w:color w:val="000000"/>
          <w:szCs w:val="32"/>
        </w:rPr>
        <w:t>（五）其他具有成长性、创新性、引领性、示范性的项目。</w:t>
      </w:r>
    </w:p>
    <w:p>
      <w:pPr>
        <w:spacing w:line="560" w:lineRule="exact"/>
        <w:ind w:firstLineChars="200"/>
        <w:jc w:val="left"/>
        <w:rPr>
          <w:rFonts w:ascii="黑体" w:hAnsi="黑体" w:eastAsia="黑体"/>
          <w:snapToGrid/>
          <w:color w:val="000000"/>
          <w:spacing w:val="-4"/>
          <w:szCs w:val="32"/>
        </w:rPr>
      </w:pPr>
      <w:r>
        <w:rPr>
          <w:rFonts w:ascii="黑体" w:hAnsi="黑体" w:eastAsia="黑体"/>
          <w:snapToGrid/>
          <w:color w:val="000000"/>
          <w:spacing w:val="-4"/>
          <w:szCs w:val="32"/>
        </w:rPr>
        <w:t>二、申报条件</w:t>
      </w:r>
    </w:p>
    <w:p>
      <w:pPr>
        <w:spacing w:line="560" w:lineRule="exact"/>
        <w:ind w:firstLineChars="200"/>
        <w:jc w:val="left"/>
        <w:rPr>
          <w:rFonts w:ascii="楷体_GB2312" w:eastAsia="楷体_GB2312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eastAsia="楷体_GB2312"/>
          <w:snapToGrid/>
          <w:color w:val="000000"/>
          <w:spacing w:val="-4"/>
          <w:szCs w:val="32"/>
        </w:rPr>
        <w:t>（一）</w:t>
      </w:r>
      <w:r>
        <w:rPr>
          <w:rFonts w:hint="eastAsia" w:ascii="楷体_GB2312" w:eastAsia="楷体_GB2312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主体资质（不含电视剧项目）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1.在江苏省行政区域内依法登记注册、具有独立法人资格、从事广播电视和网络视听业务的企业（单位）。</w:t>
      </w:r>
    </w:p>
    <w:p>
      <w:pPr>
        <w:spacing w:line="560" w:lineRule="exact"/>
        <w:ind w:firstLine="611" w:firstLineChars="196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2.企业（单位）财务制度健全，会计核算规范。至项目申报截止日，企业（单位）完整运行超过一个会计年度（含一个会计年度）。</w:t>
      </w:r>
    </w:p>
    <w:p>
      <w:pPr>
        <w:spacing w:line="560" w:lineRule="exact"/>
        <w:ind w:firstLineChars="200"/>
        <w:jc w:val="left"/>
        <w:rPr>
          <w:b/>
          <w:snapToGrid/>
          <w:color w:val="FF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3.项目申报主体与项目实施主体必须一致</w:t>
      </w:r>
      <w:r>
        <w:rPr>
          <w:snapToGrid/>
          <w:spacing w:val="-4"/>
          <w:szCs w:val="32"/>
        </w:rPr>
        <w:t>（母公司及其全资子公司共同实施的项目，视同主体一致）。</w:t>
      </w:r>
    </w:p>
    <w:p>
      <w:pPr>
        <w:spacing w:line="560" w:lineRule="exact"/>
        <w:ind w:firstLineChars="200"/>
        <w:jc w:val="left"/>
        <w:rPr>
          <w:rFonts w:ascii="楷体_GB2312" w:eastAsia="楷体_GB2312"/>
          <w:snapToGrid/>
          <w:color w:val="000000"/>
          <w:spacing w:val="-4"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 xml:space="preserve">（二）电视剧项目主体资质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1.项目原则上由备案主体申报。申报主体应为在江苏省行政区域内依法登记注册、具有独立法人资格、从事电视剧业务的企业（单位）。</w:t>
      </w:r>
    </w:p>
    <w:p>
      <w:pPr>
        <w:spacing w:line="560" w:lineRule="exact"/>
        <w:ind w:firstLine="595" w:firstLineChars="196"/>
        <w:jc w:val="left"/>
        <w:rPr>
          <w:snapToGrid/>
          <w:color w:val="000000"/>
          <w:spacing w:val="-8"/>
          <w:szCs w:val="32"/>
        </w:rPr>
      </w:pPr>
      <w:r>
        <w:rPr>
          <w:snapToGrid/>
          <w:color w:val="000000"/>
          <w:spacing w:val="-8"/>
          <w:szCs w:val="32"/>
        </w:rPr>
        <w:t>2.企业（单位）财务制度健全，会计核算规范。至项目申报截止日，企业（单位）完整运行超过一个会计年度（含一个会计年度）。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3.申报主体与摄制主体原则上应一致（母公司及其全资子公司共同实施的项目，视同主体一致）。备案主体和摄制主体不一致的，如摄制主体为省内机构，经与备案主体协商一致，可由摄制主体申报；如摄制主体为省外机构，则由备案主体负责申报。</w:t>
      </w:r>
    </w:p>
    <w:p>
      <w:pPr>
        <w:spacing w:line="560" w:lineRule="exact"/>
        <w:ind w:firstLineChars="200"/>
        <w:jc w:val="left"/>
        <w:rPr>
          <w:rFonts w:ascii="楷体_GB2312" w:eastAsia="楷体_GB2312"/>
          <w:snapToGrid/>
          <w:color w:val="000000"/>
          <w:spacing w:val="-4"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>（三）项目资质</w:t>
      </w:r>
    </w:p>
    <w:p>
      <w:pPr>
        <w:spacing w:line="560" w:lineRule="exact"/>
        <w:ind w:firstLineChars="200"/>
        <w:jc w:val="left"/>
        <w:rPr>
          <w:snapToGrid/>
          <w:color w:val="000000"/>
          <w:szCs w:val="32"/>
        </w:rPr>
      </w:pPr>
      <w:r>
        <w:rPr>
          <w:snapToGrid/>
          <w:color w:val="000000"/>
          <w:spacing w:val="-4"/>
          <w:szCs w:val="32"/>
        </w:rPr>
        <w:t>1.</w:t>
      </w:r>
      <w:r>
        <w:rPr>
          <w:snapToGrid/>
          <w:color w:val="000000"/>
          <w:szCs w:val="32"/>
        </w:rPr>
        <w:t>项目须符合我省国民经济和社会发展规划、符合广播电视和网络视听高质量发展要求及专项资金使用范围，项目计划任务、实施方案须切实可行，投资方案、预期绩效目标明确合理，项目审批程序合法，各项手续齐备。</w:t>
      </w:r>
    </w:p>
    <w:p>
      <w:pPr>
        <w:spacing w:line="560" w:lineRule="exact"/>
        <w:ind w:firstLine="640" w:firstLineChars="200"/>
        <w:jc w:val="left"/>
        <w:rPr>
          <w:snapToGrid/>
          <w:szCs w:val="32"/>
        </w:rPr>
      </w:pPr>
      <w:r>
        <w:rPr>
          <w:snapToGrid/>
          <w:szCs w:val="32"/>
        </w:rPr>
        <w:t>2.项目在行业内具有龙头、带动作用，取得较好的社会效益和经济效益；或具有成长性、创新性、示范性，引领行业未来发展方向</w:t>
      </w:r>
      <w:r>
        <w:rPr>
          <w:snapToGrid/>
          <w:color w:val="7030A0"/>
          <w:szCs w:val="32"/>
        </w:rPr>
        <w:t>，</w:t>
      </w:r>
      <w:r>
        <w:rPr>
          <w:snapToGrid/>
          <w:szCs w:val="32"/>
        </w:rPr>
        <w:t>具有较好的经济效益和社会效益预期。</w:t>
      </w:r>
    </w:p>
    <w:p>
      <w:pPr>
        <w:spacing w:line="560" w:lineRule="exact"/>
        <w:ind w:firstLine="640" w:firstLineChars="200"/>
        <w:jc w:val="left"/>
        <w:rPr>
          <w:snapToGrid/>
          <w:szCs w:val="32"/>
        </w:rPr>
      </w:pPr>
      <w:r>
        <w:rPr>
          <w:snapToGrid/>
          <w:szCs w:val="32"/>
        </w:rPr>
        <w:t>3.广播电视节目（栏目）类、纪录片类、网络视听类精品生产项目投资额需达到100万元（含）以上，其他项目投资额需达到300万元（含）以上。</w:t>
      </w:r>
    </w:p>
    <w:p>
      <w:pPr>
        <w:spacing w:line="560" w:lineRule="exact"/>
        <w:rPr>
          <w:snapToGrid/>
          <w:spacing w:val="-4"/>
          <w:szCs w:val="32"/>
        </w:rPr>
      </w:pPr>
      <w:r>
        <w:rPr>
          <w:snapToGrid/>
          <w:spacing w:val="-4"/>
          <w:szCs w:val="32"/>
        </w:rPr>
        <w:t>4.智慧广电类建设项目财务支出进度达30%（含）以上。</w:t>
      </w:r>
    </w:p>
    <w:p>
      <w:pPr>
        <w:spacing w:line="560" w:lineRule="exact"/>
        <w:ind w:firstLineChars="200"/>
        <w:jc w:val="left"/>
        <w:rPr>
          <w:snapToGrid/>
          <w:spacing w:val="-4"/>
          <w:szCs w:val="32"/>
        </w:rPr>
      </w:pPr>
      <w:r>
        <w:rPr>
          <w:snapToGrid/>
          <w:spacing w:val="-4"/>
          <w:szCs w:val="32"/>
        </w:rPr>
        <w:t>5.申请补贴类的项目原则上应为2020年7月1日后开工，目前正在建设的项目；申请贷款贴息的项目原则上应为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月1日</w:t>
      </w:r>
      <w:r>
        <w:rPr>
          <w:snapToGrid/>
          <w:spacing w:val="-4"/>
          <w:szCs w:val="32"/>
        </w:rPr>
        <w:t>后发生的，与项目建设相关的投融资项目；申请奖励的项目原则上应为2021年度内完工的项目。</w:t>
      </w:r>
    </w:p>
    <w:p>
      <w:pPr>
        <w:spacing w:line="560" w:lineRule="exact"/>
        <w:ind w:firstLineChars="200"/>
        <w:jc w:val="left"/>
        <w:rPr>
          <w:snapToGrid/>
          <w:spacing w:val="-4"/>
          <w:szCs w:val="32"/>
        </w:rPr>
      </w:pPr>
      <w:r>
        <w:rPr>
          <w:snapToGrid/>
          <w:spacing w:val="-4"/>
          <w:szCs w:val="32"/>
        </w:rPr>
        <w:t>6.精品创作生产分为奖励和补贴两类。</w:t>
      </w:r>
    </w:p>
    <w:p>
      <w:pPr>
        <w:spacing w:line="560" w:lineRule="exact"/>
        <w:ind w:firstLine="624" w:firstLineChars="200"/>
        <w:jc w:val="left"/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</w:pPr>
      <w:r>
        <w:rPr>
          <w:b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（1）申请奖励项目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应符合以下条件：</w:t>
      </w:r>
    </w:p>
    <w:p>
      <w:pPr>
        <w:spacing w:line="560" w:lineRule="exact"/>
        <w:ind w:firstLine="624" w:firstLineChars="200"/>
        <w:jc w:val="left"/>
        <w:rPr>
          <w:snapToGrid/>
          <w:spacing w:val="-4"/>
          <w:szCs w:val="32"/>
        </w:rPr>
      </w:pPr>
      <w:r>
        <w:rPr>
          <w:b/>
          <w:snapToGrid/>
          <w:spacing w:val="-4"/>
          <w:szCs w:val="32"/>
        </w:rPr>
        <w:t>电视剧</w:t>
      </w:r>
      <w:r>
        <w:rPr>
          <w:rFonts w:hint="eastAsia"/>
          <w:b/>
          <w:snapToGrid/>
          <w:spacing w:val="-4"/>
          <w:szCs w:val="32"/>
        </w:rPr>
        <w:t>：</w:t>
      </w:r>
      <w:r>
        <w:rPr>
          <w:snapToGrid/>
          <w:spacing w:val="-4"/>
          <w:szCs w:val="32"/>
        </w:rPr>
        <w:t>须在我省备案并取得发行许可证，同时已在省以上电视播出机构或主要网络平台播出</w:t>
      </w:r>
      <w:r>
        <w:rPr>
          <w:rFonts w:hint="eastAsia"/>
          <w:snapToGrid/>
          <w:spacing w:val="-4"/>
          <w:szCs w:val="32"/>
        </w:rPr>
        <w:t>。</w:t>
      </w:r>
    </w:p>
    <w:p>
      <w:pPr>
        <w:spacing w:line="560" w:lineRule="exact"/>
        <w:ind w:firstLine="624" w:firstLineChars="200"/>
        <w:jc w:val="left"/>
        <w:rPr>
          <w:snapToGrid/>
          <w:spacing w:val="-4"/>
          <w:szCs w:val="32"/>
        </w:rPr>
      </w:pPr>
      <w:r>
        <w:rPr>
          <w:b/>
          <w:snapToGrid/>
          <w:spacing w:val="-4"/>
          <w:szCs w:val="32"/>
        </w:rPr>
        <w:t>动画片</w:t>
      </w:r>
      <w:r>
        <w:rPr>
          <w:rFonts w:hint="eastAsia"/>
          <w:b/>
          <w:snapToGrid/>
          <w:spacing w:val="-4"/>
          <w:szCs w:val="32"/>
        </w:rPr>
        <w:t>：</w:t>
      </w:r>
      <w:r>
        <w:rPr>
          <w:snapToGrid/>
          <w:spacing w:val="-4"/>
          <w:szCs w:val="32"/>
        </w:rPr>
        <w:t>须在我省备案并取得发行许可证，同时已在省以上电视播出机构或主要网络平台播出</w:t>
      </w:r>
      <w:r>
        <w:rPr>
          <w:rFonts w:hint="eastAsia"/>
          <w:snapToGrid/>
          <w:spacing w:val="-4"/>
          <w:szCs w:val="32"/>
        </w:rPr>
        <w:t>。</w:t>
      </w:r>
    </w:p>
    <w:p>
      <w:pPr>
        <w:spacing w:line="560" w:lineRule="exact"/>
        <w:ind w:firstLine="624" w:firstLineChars="200"/>
        <w:jc w:val="left"/>
        <w:rPr>
          <w:snapToGrid/>
          <w:spacing w:val="-4"/>
          <w:szCs w:val="32"/>
        </w:rPr>
      </w:pPr>
      <w:r>
        <w:rPr>
          <w:b/>
          <w:snapToGrid/>
          <w:spacing w:val="-4"/>
          <w:szCs w:val="32"/>
        </w:rPr>
        <w:t>纪录片</w:t>
      </w:r>
      <w:r>
        <w:rPr>
          <w:rFonts w:hint="eastAsia"/>
          <w:b/>
          <w:snapToGrid/>
          <w:spacing w:val="-4"/>
          <w:szCs w:val="32"/>
        </w:rPr>
        <w:t>：</w:t>
      </w:r>
      <w:r>
        <w:rPr>
          <w:snapToGrid/>
          <w:spacing w:val="-4"/>
          <w:szCs w:val="32"/>
        </w:rPr>
        <w:t>须由我省机构策划制作，并拥有50%以上版权，同时已在省以上电视机构播出</w:t>
      </w:r>
      <w:r>
        <w:rPr>
          <w:rFonts w:hint="eastAsia"/>
          <w:snapToGrid/>
          <w:spacing w:val="-4"/>
          <w:szCs w:val="32"/>
        </w:rPr>
        <w:t>。</w:t>
      </w:r>
    </w:p>
    <w:p>
      <w:pPr>
        <w:spacing w:line="560" w:lineRule="exact"/>
        <w:ind w:firstLine="624" w:firstLineChars="200"/>
        <w:jc w:val="left"/>
        <w:rPr>
          <w:snapToGrid/>
          <w:spacing w:val="-4"/>
          <w:szCs w:val="32"/>
        </w:rPr>
      </w:pPr>
      <w:r>
        <w:rPr>
          <w:b/>
          <w:snapToGrid/>
          <w:spacing w:val="-4"/>
          <w:szCs w:val="32"/>
        </w:rPr>
        <w:t>网络视听节目</w:t>
      </w:r>
      <w:r>
        <w:rPr>
          <w:rFonts w:hint="eastAsia"/>
          <w:b/>
          <w:snapToGrid/>
          <w:spacing w:val="-4"/>
          <w:szCs w:val="32"/>
        </w:rPr>
        <w:t>：</w:t>
      </w:r>
      <w:r>
        <w:rPr>
          <w:snapToGrid/>
          <w:spacing w:val="-4"/>
          <w:szCs w:val="32"/>
        </w:rPr>
        <w:t>须由我省机构制作出品，其中重点网络影视剧应取得我省上线备案号，节目已播出且第一播出平台为互联网或移动互联网。</w:t>
      </w:r>
    </w:p>
    <w:p>
      <w:pPr>
        <w:spacing w:line="560" w:lineRule="exact"/>
        <w:ind w:firstLine="624" w:firstLineChars="200"/>
        <w:rPr>
          <w:b/>
          <w:snapToGrid/>
          <w:spacing w:val="-4"/>
          <w:szCs w:val="32"/>
        </w:rPr>
      </w:pPr>
      <w:r>
        <w:rPr>
          <w:b/>
          <w:snapToGrid/>
          <w:spacing w:val="-4"/>
          <w:szCs w:val="32"/>
        </w:rPr>
        <w:t>（2）申请补贴项目</w:t>
      </w:r>
      <w:r>
        <w:rPr>
          <w:snapToGrid/>
          <w:spacing w:val="-4"/>
          <w:szCs w:val="32"/>
        </w:rPr>
        <w:t>应符合以下条件</w:t>
      </w:r>
      <w:r>
        <w:rPr>
          <w:b/>
          <w:snapToGrid/>
          <w:spacing w:val="-4"/>
          <w:szCs w:val="32"/>
        </w:rPr>
        <w:t>：</w:t>
      </w:r>
    </w:p>
    <w:p>
      <w:pPr>
        <w:spacing w:line="560" w:lineRule="exact"/>
        <w:ind w:firstLine="640" w:firstLineChars="200"/>
        <w:rPr>
          <w:snapToGrid/>
          <w:color w:val="FF0000"/>
          <w:szCs w:val="32"/>
        </w:rPr>
      </w:pPr>
      <w:r>
        <w:rPr>
          <w:b/>
          <w:snapToGrid/>
          <w:szCs w:val="32"/>
        </w:rPr>
        <w:t>电视剧：</w:t>
      </w:r>
      <w:r>
        <w:rPr>
          <w:snapToGrid/>
          <w:szCs w:val="32"/>
        </w:rPr>
        <w:t>具备完整文学剧本，剧本艺术性、观赏性较强；项目近两年内在省局备案并通过总局公示或由中直、军队制作机构在总局直接备案由省内制作机构主导完成；项目实地考察前已经开机拍摄，且具备打造精品的条件和能力。</w:t>
      </w:r>
    </w:p>
    <w:p>
      <w:pPr>
        <w:spacing w:line="560" w:lineRule="exact"/>
        <w:ind w:firstLine="640" w:firstLineChars="200"/>
        <w:rPr>
          <w:snapToGrid/>
          <w:color w:val="FF0000"/>
          <w:szCs w:val="32"/>
        </w:rPr>
      </w:pPr>
      <w:r>
        <w:rPr>
          <w:b/>
          <w:snapToGrid/>
          <w:szCs w:val="32"/>
        </w:rPr>
        <w:t>动画片：</w:t>
      </w:r>
      <w:r>
        <w:rPr>
          <w:snapToGrid/>
          <w:szCs w:val="32"/>
        </w:rPr>
        <w:t>符合年度总局和省局重点创作引导方向，已完成前期策划（剧本、人设、场设、故事板或片花），具有清晰的产业模式和成熟的项目团队，从申报之日起，一年内完成，影响力和品牌效应可预期。</w:t>
      </w:r>
    </w:p>
    <w:p>
      <w:pPr>
        <w:spacing w:line="580" w:lineRule="exact"/>
        <w:ind w:firstLine="640" w:firstLineChars="200"/>
        <w:rPr>
          <w:snapToGrid/>
          <w:color w:val="FF0000"/>
          <w:szCs w:val="32"/>
        </w:rPr>
      </w:pPr>
      <w:r>
        <w:rPr>
          <w:b/>
          <w:snapToGrid/>
          <w:szCs w:val="32"/>
        </w:rPr>
        <w:t>纪录片：</w:t>
      </w:r>
      <w:r>
        <w:rPr>
          <w:snapToGrid/>
          <w:szCs w:val="32"/>
        </w:rPr>
        <w:t>符合年度总局和省局重点创作引导方向，拥有该项目50%以上版权，已形成完善的策划方案，拥有成熟的创作团队，从申报之日起，一年内完成，影响力可预期。</w:t>
      </w:r>
    </w:p>
    <w:p>
      <w:pPr>
        <w:spacing w:line="580" w:lineRule="exact"/>
        <w:ind w:firstLine="640" w:firstLineChars="200"/>
        <w:rPr>
          <w:snapToGrid/>
          <w:szCs w:val="32"/>
        </w:rPr>
      </w:pPr>
      <w:r>
        <w:rPr>
          <w:b/>
          <w:snapToGrid/>
          <w:szCs w:val="32"/>
        </w:rPr>
        <w:t>网络视听节目：</w:t>
      </w:r>
      <w:r>
        <w:rPr>
          <w:snapToGrid/>
          <w:szCs w:val="32"/>
        </w:rPr>
        <w:t>申报主体须为主要出品方，拥有项目著作权或改编权；作品的第一播出平台应为互联网或移动互联网；作品应具有高度的思想性、创新性与观赏性，其中重点网络影视剧须取得我省规划备案号。</w:t>
      </w:r>
    </w:p>
    <w:p>
      <w:pPr>
        <w:spacing w:line="580" w:lineRule="exact"/>
        <w:ind w:firstLine="640" w:firstLineChars="200"/>
        <w:rPr>
          <w:snapToGrid/>
          <w:szCs w:val="32"/>
        </w:rPr>
      </w:pPr>
      <w:r>
        <w:rPr>
          <w:snapToGrid/>
          <w:szCs w:val="32"/>
        </w:rPr>
        <w:t>7.2021年获得“江苏省广播电视和网络视听产业基地”认定的基地（园区）可申请奖励，不占各地申报计划。</w:t>
      </w:r>
    </w:p>
    <w:p>
      <w:pPr>
        <w:spacing w:line="58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8.法律、法规等规定的其他条件。</w:t>
      </w:r>
    </w:p>
    <w:p>
      <w:pPr>
        <w:spacing w:line="580" w:lineRule="exact"/>
        <w:ind w:firstLineChars="200"/>
        <w:jc w:val="left"/>
        <w:rPr>
          <w:rFonts w:hint="eastAsia" w:ascii="楷体_GB2312" w:eastAsia="楷体_GB2312"/>
          <w:snapToGrid/>
          <w:color w:val="000000"/>
          <w:spacing w:val="-4"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>（四）有下列情形之一的，专项资金不予扶持</w:t>
      </w:r>
    </w:p>
    <w:p>
      <w:pPr>
        <w:spacing w:line="580" w:lineRule="exact"/>
        <w:ind w:firstLineChars="200"/>
        <w:jc w:val="left"/>
        <w:rPr>
          <w:rFonts w:hint="eastAsia"/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1.经省市公共信用信息系统信用审查，项目单位存在严重失信行为的。</w:t>
      </w:r>
    </w:p>
    <w:p>
      <w:pPr>
        <w:spacing w:line="58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2.项目单位违反《江苏省省级财政专项资金管理办法》有关规定，被禁止申报本专项资金的。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3.申报企业（单位）未按要求提供财务和税务资料的。</w:t>
      </w:r>
    </w:p>
    <w:p>
      <w:pPr>
        <w:spacing w:line="560" w:lineRule="exact"/>
        <w:ind w:firstLine="611" w:firstLineChars="196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4.近3年获得本专项资金扶持</w:t>
      </w:r>
      <w:r>
        <w:rPr>
          <w:rFonts w:hint="eastAsia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snapToGrid/>
          <w:color w:val="000000"/>
          <w:spacing w:val="-4"/>
          <w:szCs w:val="32"/>
        </w:rPr>
        <w:t>绩效评价不合格的企业（单位）。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5.同一企业（单位）的同一项目当年度已经获得省财政其他专项资金支持的。</w:t>
      </w:r>
    </w:p>
    <w:p>
      <w:pPr>
        <w:spacing w:line="560" w:lineRule="exact"/>
        <w:ind w:firstLineChars="200"/>
        <w:jc w:val="left"/>
        <w:rPr>
          <w:rFonts w:ascii="黑体" w:hAnsi="黑体" w:eastAsia="黑体"/>
          <w:snapToGrid/>
          <w:color w:val="000000"/>
          <w:spacing w:val="-4"/>
          <w:szCs w:val="32"/>
        </w:rPr>
      </w:pPr>
      <w:r>
        <w:rPr>
          <w:rFonts w:ascii="黑体" w:hAnsi="黑体" w:eastAsia="黑体"/>
          <w:snapToGrid/>
          <w:color w:val="000000"/>
          <w:spacing w:val="-4"/>
          <w:szCs w:val="32"/>
        </w:rPr>
        <w:t>三、资助方式及标准</w:t>
      </w:r>
    </w:p>
    <w:p>
      <w:pPr>
        <w:spacing w:line="560" w:lineRule="exact"/>
        <w:ind w:firstLineChars="200"/>
        <w:jc w:val="left"/>
        <w:rPr>
          <w:snapToGrid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>（一）</w:t>
      </w:r>
      <w:r>
        <w:rPr>
          <w:rFonts w:ascii="楷体_GB2312" w:eastAsia="楷体_GB2312"/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补贴。</w:t>
      </w:r>
      <w:r>
        <w:rPr>
          <w:snapToGrid/>
          <w:szCs w:val="32"/>
        </w:rPr>
        <w:t>对正在实施的项目给予</w:t>
      </w:r>
      <w:r>
        <w:rPr>
          <w:rFonts w:hint="eastAsia"/>
          <w:snapToGrid/>
          <w:color w:val="000000" w:themeColor="text1"/>
          <w:szCs w:val="32"/>
          <w14:textFill>
            <w14:solidFill>
              <w14:schemeClr w14:val="tx1"/>
            </w14:solidFill>
          </w14:textFill>
        </w:rPr>
        <w:t>补贴</w:t>
      </w:r>
      <w:r>
        <w:rPr>
          <w:snapToGrid/>
          <w:color w:val="000000" w:themeColor="text1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/>
          <w:snapToGrid/>
          <w:color w:val="000000" w:themeColor="text1"/>
          <w:szCs w:val="32"/>
          <w14:textFill>
            <w14:solidFill>
              <w14:schemeClr w14:val="tx1"/>
            </w14:solidFill>
          </w14:textFill>
        </w:rPr>
        <w:t>补贴</w:t>
      </w:r>
      <w:r>
        <w:rPr>
          <w:snapToGrid/>
          <w:szCs w:val="32"/>
        </w:rPr>
        <w:t>资金主要用于项目建设过程中发生的相关性支出，</w:t>
      </w:r>
      <w:r>
        <w:rPr>
          <w:rFonts w:hint="eastAsia"/>
          <w:snapToGrid/>
          <w:color w:val="000000" w:themeColor="text1"/>
          <w:szCs w:val="32"/>
          <w14:textFill>
            <w14:solidFill>
              <w14:schemeClr w14:val="tx1"/>
            </w14:solidFill>
          </w14:textFill>
        </w:rPr>
        <w:t>补贴</w:t>
      </w:r>
      <w:r>
        <w:rPr>
          <w:snapToGrid/>
          <w:szCs w:val="32"/>
        </w:rPr>
        <w:t>额度原则上不超过项目投资总预算的30%。经评审确定为重大产业项目的，可连续予以扶持，扶持次数不超过两次，补贴总额不超过投资总预算的30%。省级以上重点展会项目、服务平台项目经批准可给予全额补贴。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>（二）贷款贴息。</w:t>
      </w:r>
      <w:r>
        <w:rPr>
          <w:snapToGrid/>
          <w:color w:val="000000"/>
          <w:spacing w:val="-4"/>
          <w:szCs w:val="32"/>
        </w:rPr>
        <w:t>对使用金融机构贷款的项目，以其在建设期内实际发生的贷款额，按照同期贷款市场报价利率，按2021年产生的利息标准给予贴息补助。经评审确定为重大产业项目的，可连续予以扶持，扶持次数不超过两次。</w:t>
      </w:r>
    </w:p>
    <w:p>
      <w:pPr>
        <w:spacing w:line="560" w:lineRule="exact"/>
        <w:ind w:firstLineChars="200"/>
        <w:jc w:val="left"/>
        <w:rPr>
          <w:snapToGrid/>
          <w:szCs w:val="32"/>
        </w:rPr>
      </w:pPr>
      <w:r>
        <w:rPr>
          <w:rFonts w:ascii="楷体_GB2312" w:eastAsia="楷体_GB2312"/>
          <w:snapToGrid/>
          <w:color w:val="000000"/>
          <w:spacing w:val="-4"/>
          <w:szCs w:val="32"/>
        </w:rPr>
        <w:t>（三）奖励。</w:t>
      </w:r>
      <w:r>
        <w:rPr>
          <w:snapToGrid/>
          <w:szCs w:val="32"/>
        </w:rPr>
        <w:t>对项目申报截止日已经完成并播出的广播电视、网络视听等精品项目实行奖励。原则上奖励金额不超过投资总预算的30%。</w:t>
      </w:r>
    </w:p>
    <w:p>
      <w:pPr>
        <w:spacing w:line="560" w:lineRule="exact"/>
        <w:ind w:firstLineChars="200"/>
        <w:jc w:val="left"/>
        <w:rPr>
          <w:rFonts w:ascii="黑体" w:hAnsi="黑体" w:eastAsia="黑体"/>
          <w:snapToGrid/>
          <w:color w:val="000000"/>
          <w:spacing w:val="-4"/>
          <w:szCs w:val="32"/>
        </w:rPr>
      </w:pPr>
      <w:r>
        <w:rPr>
          <w:rFonts w:ascii="黑体" w:hAnsi="黑体" w:eastAsia="黑体"/>
          <w:snapToGrid/>
          <w:color w:val="000000"/>
          <w:spacing w:val="-4"/>
          <w:szCs w:val="32"/>
        </w:rPr>
        <w:t>四、申报材料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（一）每个项目需提供承诺书、项目申报表、项目可行性研究报告（或项目结项报告）及相关证明材料。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（二）2022年度省级专项资金申请使用承诺书须法人代表签字并加盖单位公章。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（三）项目申报表内容要按实填报，相关财务数字要与审计报告一致，投资概算要符合实际。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（四）申请补贴的项目，需提交可行性研究报告，内容包括申报单位简介、项目简介、项目实施方案及进度、投资预算与资金筹措、项目预期绩效目标等。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（五）申请奖励的项目，需提交项目结项报告，内容包括申报单位简介、项目简介、支出决算、项目绩效等。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（六）相关证明材料包括申报单位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审计报告、</w:t>
      </w:r>
      <w:r>
        <w:rPr>
          <w:snapToGrid/>
          <w:color w:val="000000"/>
          <w:spacing w:val="-4"/>
          <w:szCs w:val="32"/>
        </w:rPr>
        <w:t>项目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资金支出清单、</w:t>
      </w:r>
      <w:r>
        <w:rPr>
          <w:snapToGrid/>
          <w:color w:val="000000"/>
          <w:spacing w:val="-4"/>
          <w:szCs w:val="32"/>
        </w:rPr>
        <w:t>完税证明、营业执照等。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1.2020年度审计报告复印件，包括：资产负债表、损益表、现金流量表、财务报表附注等；2021年9月30日资产负债表、2021年1</w:t>
      </w:r>
      <w:r>
        <w:rPr>
          <w:rFonts w:hint="eastAsia"/>
          <w:snapToGrid/>
          <w:color w:val="000000"/>
          <w:spacing w:val="-4"/>
          <w:szCs w:val="32"/>
        </w:rPr>
        <w:t>—</w:t>
      </w:r>
      <w:r>
        <w:rPr>
          <w:snapToGrid/>
          <w:color w:val="000000"/>
          <w:spacing w:val="-4"/>
          <w:szCs w:val="32"/>
        </w:rPr>
        <w:t>9月损益表。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 2.项目资金支出清单包含支出内容、支出时间、支出金额等，重大支出需提供合同、发票、付款凭证等相关材料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；</w:t>
      </w:r>
      <w:r>
        <w:rPr>
          <w:snapToGrid/>
          <w:color w:val="000000"/>
          <w:spacing w:val="-4"/>
          <w:szCs w:val="32"/>
        </w:rPr>
        <w:t>申请贷款贴息的，另需提供相关银行贷款合同、借款入账凭证、利用贷款实施项目情况说明、已支付贷款利息清单（2021年1月</w:t>
      </w:r>
      <w:r>
        <w:rPr>
          <w:rFonts w:hint="eastAsia"/>
          <w:snapToGrid/>
          <w:color w:val="000000"/>
          <w:spacing w:val="-4"/>
          <w:szCs w:val="32"/>
        </w:rPr>
        <w:t>—</w:t>
      </w:r>
      <w:r>
        <w:rPr>
          <w:snapToGrid/>
          <w:color w:val="000000"/>
          <w:spacing w:val="-4"/>
          <w:szCs w:val="32"/>
        </w:rPr>
        <w:t>9月）和支付凭证等。</w:t>
      </w:r>
    </w:p>
    <w:p>
      <w:pPr>
        <w:spacing w:line="560" w:lineRule="exac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电视剧项目备案主体和摄制主体不一致的，申报单位必须提供电视剧项目支出清单及相关原始凭证复印件，双方合作、委托摄制的合同或协议等。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 xml:space="preserve">3.2020年度税务事务所出具的企业所得税汇算清缴报告（如无税务事务所出具报告，提供企业所得税年度纳税申报表）及每期完税凭证，2021年3季度或9月增值税纳税申报表。享受税收优惠的，提供相关证明材料。 </w:t>
      </w:r>
    </w:p>
    <w:p>
      <w:pPr>
        <w:spacing w:line="560" w:lineRule="exact"/>
        <w:ind w:firstLineChars="200"/>
        <w:jc w:val="left"/>
        <w:rPr>
          <w:snapToGrid/>
          <w:color w:val="000000"/>
          <w:szCs w:val="32"/>
        </w:rPr>
      </w:pPr>
      <w:r>
        <w:rPr>
          <w:snapToGrid/>
          <w:color w:val="000000"/>
          <w:spacing w:val="-4"/>
          <w:szCs w:val="32"/>
        </w:rPr>
        <w:t>4.</w:t>
      </w:r>
      <w:r>
        <w:rPr>
          <w:snapToGrid/>
          <w:color w:val="000000"/>
          <w:szCs w:val="32"/>
        </w:rPr>
        <w:t>企业法人营业执照复印件。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（七）申报“江苏省广播电视和网络视听产业基地”认定奖励的，只需上传基地营业执照和基地基本情况信息表。</w:t>
      </w:r>
    </w:p>
    <w:p>
      <w:pPr>
        <w:spacing w:line="560" w:lineRule="exact"/>
        <w:ind w:firstLineChars="200"/>
        <w:jc w:val="left"/>
        <w:rPr>
          <w:rFonts w:ascii="黑体" w:hAnsi="黑体" w:eastAsia="黑体"/>
          <w:snapToGrid/>
          <w:color w:val="000000"/>
          <w:spacing w:val="-4"/>
          <w:szCs w:val="32"/>
        </w:rPr>
      </w:pPr>
      <w:r>
        <w:rPr>
          <w:rFonts w:ascii="黑体" w:hAnsi="黑体" w:eastAsia="黑体"/>
          <w:snapToGrid/>
          <w:color w:val="000000"/>
          <w:spacing w:val="-4"/>
          <w:szCs w:val="32"/>
        </w:rPr>
        <w:t>五、申报程序及时间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（一）各申报单位通过江苏省广播电视局官网（网址：</w:t>
      </w:r>
      <w:r>
        <w:fldChar w:fldCharType="begin"/>
      </w:r>
      <w:r>
        <w:instrText xml:space="preserve"> HYPERLINK "http://jsgd.jiangsu.gov.cn" </w:instrText>
      </w:r>
      <w:r>
        <w:fldChar w:fldCharType="separate"/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http://jsgd.jiangsu.gov.cn</w:t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snapToGrid/>
          <w:color w:val="000000" w:themeColor="text1"/>
          <w:spacing w:val="-4"/>
          <w:szCs w:val="32"/>
          <w14:textFill>
            <w14:solidFill>
              <w14:schemeClr w14:val="tx1"/>
            </w14:solidFill>
          </w14:textFill>
        </w:rPr>
        <w:t>）“政务服务”子栏目下“发展项目库”模块进行网上申报，同时各设区市、省直管县（市）文化广电和旅游局向省局提交两份纸质申报材料，省直单位纸质申报材料（一式两份）直接报省局。</w:t>
      </w:r>
    </w:p>
    <w:p>
      <w:pPr>
        <w:spacing w:line="560" w:lineRule="exact"/>
        <w:ind w:firstLineChars="200"/>
        <w:jc w:val="left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（二）请各地（单位）按照《江苏省省级现代服务业（广播电视）发展专项资金使用管理办法》及本指南要求，加强宣传发动，认真组织申报，做好初审工作。各设区市和省直管县（市）文化广电和旅游局会同财政局于2021年12月31日前，将通过初审的项目汇总盖章报送省局。省直单位项目于2021年12月31日前报送省局（省直集团下属单位的项目，由集团审核盖章后，统一汇总上报）。</w:t>
      </w: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left="1841" w:leftChars="205" w:hanging="1185" w:hangingChars="380"/>
        <w:rPr>
          <w:snapToGrid/>
          <w:color w:val="000000"/>
          <w:spacing w:val="-4"/>
          <w:szCs w:val="32"/>
        </w:rPr>
      </w:pPr>
      <w:r>
        <w:rPr>
          <w:snapToGrid/>
          <w:color w:val="000000"/>
          <w:spacing w:val="-4"/>
          <w:szCs w:val="32"/>
        </w:rPr>
        <w:t>附件</w:t>
      </w:r>
      <w:r>
        <w:rPr>
          <w:rFonts w:hint="eastAsia"/>
          <w:snapToGrid/>
          <w:color w:val="000000"/>
          <w:spacing w:val="-4"/>
          <w:szCs w:val="32"/>
        </w:rPr>
        <w:t>：1. 2022年度省级现代服务业（广播电视）发展专项资金申请使用承诺书</w:t>
      </w:r>
    </w:p>
    <w:p>
      <w:pPr>
        <w:autoSpaceDE/>
        <w:autoSpaceDN/>
        <w:snapToGrid/>
        <w:spacing w:line="520" w:lineRule="exact"/>
        <w:ind w:left="1879" w:leftChars="492" w:hanging="305" w:hangingChars="98"/>
        <w:rPr>
          <w:snapToGrid/>
          <w:color w:val="000000"/>
          <w:spacing w:val="-4"/>
          <w:szCs w:val="32"/>
        </w:rPr>
      </w:pPr>
      <w:r>
        <w:rPr>
          <w:rFonts w:hint="eastAsia"/>
          <w:snapToGrid/>
          <w:color w:val="000000"/>
          <w:spacing w:val="-4"/>
          <w:szCs w:val="32"/>
        </w:rPr>
        <w:t>2.江苏省省级现代服务业（广播电视）发展专项资金项目申报表（2022年度）</w:t>
      </w:r>
    </w:p>
    <w:p>
      <w:pPr>
        <w:autoSpaceDE/>
        <w:autoSpaceDN/>
        <w:snapToGrid/>
        <w:spacing w:line="520" w:lineRule="exact"/>
        <w:ind w:left="1835" w:hanging="1834" w:hangingChars="588"/>
        <w:rPr>
          <w:snapToGrid/>
          <w:color w:val="000000"/>
          <w:spacing w:val="-4"/>
          <w:szCs w:val="32"/>
        </w:rPr>
      </w:pPr>
      <w:r>
        <w:rPr>
          <w:rFonts w:hint="eastAsia"/>
          <w:snapToGrid/>
          <w:color w:val="000000"/>
          <w:spacing w:val="-4"/>
          <w:szCs w:val="32"/>
        </w:rPr>
        <w:t xml:space="preserve">          3.江苏省省级现代服务业（广播电视）发展专项资金项目计划表</w:t>
      </w:r>
    </w:p>
    <w:p>
      <w:pPr>
        <w:autoSpaceDE/>
        <w:autoSpaceDN/>
        <w:snapToGrid/>
        <w:spacing w:line="520" w:lineRule="exact"/>
        <w:ind w:left="1835" w:hanging="1834" w:hangingChars="588"/>
        <w:rPr>
          <w:snapToGrid/>
          <w:color w:val="000000"/>
          <w:spacing w:val="-4"/>
          <w:szCs w:val="32"/>
        </w:rPr>
      </w:pPr>
      <w:r>
        <w:rPr>
          <w:rFonts w:hint="eastAsia"/>
          <w:snapToGrid/>
          <w:color w:val="000000"/>
          <w:spacing w:val="-4"/>
          <w:szCs w:val="32"/>
        </w:rPr>
        <w:t xml:space="preserve">          4.江苏省省级现代服务业（广播电视）发展专项资金项目申报汇总表</w:t>
      </w:r>
    </w:p>
    <w:p>
      <w:pPr>
        <w:autoSpaceDE/>
        <w:autoSpaceDN/>
        <w:snapToGrid/>
        <w:spacing w:line="640" w:lineRule="exact"/>
        <w:ind w:left="1841" w:leftChars="205" w:hanging="1185" w:hangingChars="380"/>
        <w:rPr>
          <w:snapToGrid/>
          <w:color w:val="000000"/>
          <w:spacing w:val="-4"/>
          <w:szCs w:val="32"/>
        </w:rPr>
      </w:pPr>
      <w:r>
        <w:rPr>
          <w:rFonts w:hint="eastAsia"/>
          <w:snapToGrid/>
          <w:color w:val="000000"/>
          <w:spacing w:val="-4"/>
          <w:szCs w:val="32"/>
        </w:rPr>
        <w:t xml:space="preserve">      5. 2022年度省级现代服务业（广播电视）发展专项资金项目资金支出清单</w:t>
      </w:r>
    </w:p>
    <w:p>
      <w:pPr>
        <w:autoSpaceDE/>
        <w:autoSpaceDN/>
        <w:snapToGrid/>
        <w:spacing w:line="520" w:lineRule="exact"/>
        <w:ind w:left="1835" w:hanging="1834" w:hangingChars="588"/>
        <w:rPr>
          <w:snapToGrid/>
          <w:color w:val="000000"/>
          <w:spacing w:val="-4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snapToGrid/>
          <w:kern w:val="2"/>
          <w:szCs w:val="32"/>
        </w:rPr>
      </w:pPr>
    </w:p>
    <w:p>
      <w:pPr>
        <w:ind w:firstLine="0"/>
        <w:jc w:val="left"/>
        <w:rPr>
          <w:rFonts w:eastAsia="黑体"/>
          <w:bCs/>
          <w:snapToGrid/>
          <w:szCs w:val="32"/>
        </w:rPr>
      </w:pPr>
      <w:r>
        <w:rPr>
          <w:rFonts w:eastAsia="黑体"/>
          <w:snapToGrid/>
          <w:kern w:val="2"/>
          <w:szCs w:val="32"/>
        </w:rPr>
        <w:t>附件1</w:t>
      </w:r>
    </w:p>
    <w:p>
      <w:pPr>
        <w:ind w:firstLine="0"/>
        <w:jc w:val="center"/>
        <w:rPr>
          <w:rFonts w:eastAsia="方正小标宋简体"/>
          <w:bCs/>
          <w:snapToGrid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eastAsia="方正小标宋简体"/>
          <w:bCs/>
          <w:snapToGrid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2022年度省级现代服务业（广播电视）</w:t>
      </w:r>
    </w:p>
    <w:p>
      <w:pPr>
        <w:ind w:firstLine="0"/>
        <w:jc w:val="center"/>
        <w:rPr>
          <w:rFonts w:ascii="华文中宋" w:hAnsi="华文中宋" w:eastAsia="华文中宋"/>
          <w:b/>
          <w:bCs/>
          <w:snapToGrid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eastAsia="方正小标宋简体"/>
          <w:bCs/>
          <w:snapToGrid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发展专项资金申请使用承诺书</w:t>
      </w:r>
    </w:p>
    <w:p>
      <w:pPr>
        <w:spacing w:line="560" w:lineRule="exact"/>
        <w:ind w:firstLine="630"/>
        <w:jc w:val="center"/>
        <w:rPr>
          <w:rFonts w:ascii="仿宋_GB2312" w:eastAsia="仿宋_GB2312"/>
          <w:snapToGrid/>
          <w:szCs w:val="32"/>
        </w:rPr>
      </w:pPr>
    </w:p>
    <w:p>
      <w:pPr>
        <w:spacing w:line="520" w:lineRule="exact"/>
        <w:ind w:firstLine="630"/>
        <w:rPr>
          <w:rFonts w:ascii="方正仿宋_GBK"/>
          <w:snapToGrid/>
          <w:szCs w:val="32"/>
          <w:u w:val="single"/>
        </w:rPr>
      </w:pPr>
      <w:r>
        <w:rPr>
          <w:rFonts w:hint="eastAsia" w:ascii="方正仿宋_GBK"/>
          <w:snapToGrid/>
          <w:szCs w:val="32"/>
        </w:rPr>
        <w:t>本人代表单位对申报的</w:t>
      </w:r>
      <w:r>
        <w:rPr>
          <w:rFonts w:hint="eastAsia" w:ascii="方正仿宋_GBK"/>
          <w:snapToGrid/>
          <w:szCs w:val="32"/>
          <w:u w:val="single"/>
        </w:rPr>
        <w:t xml:space="preserve">                                 </w:t>
      </w:r>
    </w:p>
    <w:p>
      <w:pPr>
        <w:spacing w:line="520" w:lineRule="exact"/>
        <w:ind w:firstLine="0"/>
        <w:rPr>
          <w:rFonts w:ascii="方正仿宋_GBK"/>
          <w:snapToGrid/>
          <w:szCs w:val="32"/>
        </w:rPr>
      </w:pPr>
      <w:r>
        <w:rPr>
          <w:rFonts w:hint="eastAsia" w:ascii="方正仿宋_GBK"/>
          <w:snapToGrid/>
          <w:szCs w:val="32"/>
        </w:rPr>
        <w:t>项目做出如下承诺：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snapToGrid/>
          <w:szCs w:val="32"/>
        </w:rPr>
        <w:t>1.本单位所申报项目真实存在，提供的财务报表、审计报告、</w:t>
      </w:r>
      <w:r>
        <w:rPr>
          <w:snapToGrid/>
          <w:color w:val="000000"/>
          <w:szCs w:val="32"/>
        </w:rPr>
        <w:t>完税凭证等</w:t>
      </w:r>
      <w:r>
        <w:rPr>
          <w:snapToGrid/>
          <w:szCs w:val="32"/>
        </w:rPr>
        <w:t>相关证明材料真实、有效。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snapToGrid/>
          <w:szCs w:val="32"/>
        </w:rPr>
        <w:t>2.本单位所申报项目无知识产权、所有权等争议。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snapToGrid/>
          <w:szCs w:val="32"/>
        </w:rPr>
        <w:t>3.本单位没有因违反有关规定，被有关部门裁定为严重失信企业</w:t>
      </w:r>
      <w:r>
        <w:rPr>
          <w:rFonts w:hint="eastAsia"/>
          <w:snapToGrid/>
          <w:szCs w:val="32"/>
        </w:rPr>
        <w:t>（单位）</w:t>
      </w:r>
      <w:r>
        <w:rPr>
          <w:snapToGrid/>
          <w:szCs w:val="32"/>
        </w:rPr>
        <w:t>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snapToGrid/>
          <w:szCs w:val="32"/>
        </w:rPr>
        <w:t>4.本单位承诺专项资金获批后将按规定用途使用，在承诺时间内完成相关工程。</w:t>
      </w:r>
      <w:r>
        <w:rPr>
          <w:rFonts w:hint="eastAsia"/>
          <w:snapToGrid/>
          <w:szCs w:val="32"/>
        </w:rPr>
        <w:t>如因客观原因确实无法按原方案实施，需向江苏省广播电视局报批。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rFonts w:hint="eastAsia"/>
          <w:snapToGrid/>
          <w:szCs w:val="32"/>
        </w:rPr>
        <w:t>5.本单位严格执行国家有关法律法规和财务规章制度，自觉接受财政、广播电视主管部门监管。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rFonts w:hint="eastAsia"/>
          <w:snapToGrid/>
          <w:szCs w:val="32"/>
        </w:rPr>
        <w:t>6</w:t>
      </w:r>
      <w:r>
        <w:rPr>
          <w:snapToGrid/>
          <w:szCs w:val="32"/>
        </w:rPr>
        <w:t>.本单位保证网上申报与纸质</w:t>
      </w:r>
      <w:r>
        <w:rPr>
          <w:rFonts w:hint="eastAsia"/>
          <w:snapToGrid/>
          <w:szCs w:val="32"/>
        </w:rPr>
        <w:t>申报</w:t>
      </w:r>
      <w:r>
        <w:rPr>
          <w:snapToGrid/>
          <w:szCs w:val="32"/>
        </w:rPr>
        <w:t>材料</w:t>
      </w:r>
      <w:r>
        <w:rPr>
          <w:rFonts w:hint="eastAsia"/>
          <w:snapToGrid/>
          <w:szCs w:val="32"/>
        </w:rPr>
        <w:t>内容</w:t>
      </w:r>
      <w:r>
        <w:rPr>
          <w:snapToGrid/>
          <w:szCs w:val="32"/>
        </w:rPr>
        <w:t>一致。</w:t>
      </w:r>
    </w:p>
    <w:p>
      <w:pPr>
        <w:spacing w:line="520" w:lineRule="exact"/>
        <w:ind w:firstLine="630"/>
        <w:rPr>
          <w:snapToGrid/>
          <w:szCs w:val="32"/>
        </w:rPr>
      </w:pPr>
      <w:r>
        <w:rPr>
          <w:snapToGrid/>
          <w:szCs w:val="32"/>
        </w:rPr>
        <w:t>以上承诺如有违背，我们将按规定退回扶持资金，并接受</w:t>
      </w:r>
      <w:r>
        <w:rPr>
          <w:rFonts w:hint="eastAsia"/>
          <w:snapToGrid/>
          <w:szCs w:val="32"/>
        </w:rPr>
        <w:t>有关部门按</w:t>
      </w:r>
      <w:r>
        <w:rPr>
          <w:snapToGrid/>
          <w:szCs w:val="32"/>
        </w:rPr>
        <w:t>《财政违法行为处罚处分条例》和《江苏省省级现代服务业（广播电视）发展专项资金使用管理办法》</w:t>
      </w:r>
      <w:r>
        <w:rPr>
          <w:rFonts w:hint="eastAsia"/>
          <w:snapToGrid/>
          <w:szCs w:val="32"/>
        </w:rPr>
        <w:t>等</w:t>
      </w:r>
      <w:r>
        <w:rPr>
          <w:snapToGrid/>
          <w:szCs w:val="32"/>
        </w:rPr>
        <w:t>相关规定</w:t>
      </w:r>
      <w:r>
        <w:rPr>
          <w:rFonts w:hint="eastAsia"/>
          <w:snapToGrid/>
          <w:szCs w:val="32"/>
        </w:rPr>
        <w:t>处理</w:t>
      </w:r>
      <w:r>
        <w:rPr>
          <w:snapToGrid/>
          <w:szCs w:val="32"/>
        </w:rPr>
        <w:t>。</w:t>
      </w:r>
    </w:p>
    <w:p>
      <w:pPr>
        <w:spacing w:line="520" w:lineRule="exact"/>
        <w:ind w:firstLine="1280" w:firstLineChars="400"/>
        <w:rPr>
          <w:snapToGrid/>
          <w:szCs w:val="32"/>
        </w:rPr>
      </w:pPr>
      <w:r>
        <w:rPr>
          <w:snapToGrid/>
          <w:szCs w:val="32"/>
        </w:rPr>
        <w:t>项目单位                 法定代表人</w:t>
      </w:r>
    </w:p>
    <w:p>
      <w:pPr>
        <w:spacing w:line="520" w:lineRule="exact"/>
        <w:ind w:firstLine="1280" w:firstLineChars="400"/>
        <w:rPr>
          <w:snapToGrid/>
          <w:szCs w:val="32"/>
        </w:rPr>
      </w:pPr>
      <w:r>
        <w:rPr>
          <w:snapToGrid/>
          <w:szCs w:val="32"/>
        </w:rPr>
        <w:t>（公章）                  （签字）</w:t>
      </w:r>
    </w:p>
    <w:p>
      <w:pPr>
        <w:spacing w:line="520" w:lineRule="exact"/>
        <w:ind w:firstLine="0"/>
        <w:jc w:val="center"/>
        <w:rPr>
          <w:snapToGrid/>
          <w:szCs w:val="32"/>
        </w:rPr>
      </w:pPr>
      <w:r>
        <w:rPr>
          <w:snapToGrid/>
          <w:szCs w:val="32"/>
        </w:rPr>
        <w:t xml:space="preserve">                                     年  月  日</w:t>
      </w: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widowControl/>
        <w:spacing w:line="560" w:lineRule="exact"/>
        <w:ind w:firstLine="0"/>
        <w:jc w:val="left"/>
        <w:rPr>
          <w:rFonts w:ascii="黑体" w:hAnsi="黑体" w:eastAsia="黑体"/>
          <w:snapToGrid/>
          <w:color w:val="000000"/>
          <w:szCs w:val="32"/>
        </w:rPr>
      </w:pPr>
      <w:r>
        <w:rPr>
          <w:rFonts w:hint="eastAsia" w:ascii="黑体" w:hAnsi="黑体" w:eastAsia="黑体"/>
          <w:snapToGrid/>
          <w:color w:val="000000"/>
          <w:szCs w:val="32"/>
        </w:rPr>
        <w:t>附件</w:t>
      </w:r>
      <w:r>
        <w:rPr>
          <w:rFonts w:eastAsia="黑体"/>
          <w:snapToGrid/>
          <w:color w:val="000000"/>
          <w:szCs w:val="32"/>
        </w:rPr>
        <w:t>2</w:t>
      </w:r>
    </w:p>
    <w:p>
      <w:pPr>
        <w:spacing w:line="380" w:lineRule="exact"/>
        <w:rPr>
          <w:rFonts w:ascii="仿宋_GB2312" w:eastAsia="仿宋_GB2312"/>
          <w:snapToGrid/>
          <w:color w:val="000000"/>
          <w:szCs w:val="32"/>
        </w:rPr>
      </w:pPr>
    </w:p>
    <w:p>
      <w:pPr>
        <w:ind w:firstLine="0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snapToGrid/>
          <w:color w:val="000000"/>
          <w:sz w:val="44"/>
          <w:szCs w:val="44"/>
        </w:rPr>
        <w:t>江苏省省级现代服务业（广播电视）</w:t>
      </w:r>
    </w:p>
    <w:p>
      <w:pPr>
        <w:ind w:firstLine="0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snapToGrid/>
          <w:color w:val="000000"/>
          <w:sz w:val="44"/>
          <w:szCs w:val="44"/>
        </w:rPr>
        <w:t>发展专项资金项目申报表</w:t>
      </w:r>
    </w:p>
    <w:p>
      <w:pPr>
        <w:ind w:firstLine="0"/>
        <w:jc w:val="center"/>
        <w:rPr>
          <w:rFonts w:eastAsia="楷体_GB2312"/>
          <w:snapToGrid/>
          <w:szCs w:val="32"/>
        </w:rPr>
      </w:pPr>
      <w:r>
        <w:rPr>
          <w:rFonts w:eastAsia="楷体_GB2312"/>
          <w:snapToGrid/>
          <w:szCs w:val="32"/>
        </w:rPr>
        <w:t>（2022年度）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项  目  名  称________________________________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资  助  分  类________________________________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申  报  单  位________________________________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ind w:firstLine="1008" w:firstLineChars="315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法 定 代 表 人_________________________________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填  表  日  期________________________________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spacing w:line="440" w:lineRule="exact"/>
        <w:ind w:firstLine="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0" w:firstLineChars="200"/>
        <w:rPr>
          <w:rFonts w:ascii="黑体" w:hAnsi="黑体" w:eastAsia="黑体"/>
          <w:bCs/>
          <w:snapToGrid/>
          <w:szCs w:val="32"/>
        </w:rPr>
      </w:pPr>
    </w:p>
    <w:p>
      <w:pPr>
        <w:spacing w:line="440" w:lineRule="exact"/>
        <w:ind w:firstLine="640" w:firstLineChars="200"/>
        <w:rPr>
          <w:rFonts w:ascii="黑体" w:hAnsi="黑体" w:eastAsia="黑体"/>
          <w:bCs/>
          <w:snapToGrid/>
          <w:szCs w:val="32"/>
        </w:rPr>
      </w:pPr>
    </w:p>
    <w:p>
      <w:pPr>
        <w:spacing w:line="440" w:lineRule="exact"/>
        <w:ind w:firstLine="640" w:firstLineChars="20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一、基本情况</w:t>
      </w:r>
    </w:p>
    <w:tbl>
      <w:tblPr>
        <w:tblStyle w:val="7"/>
        <w:tblW w:w="890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816"/>
        <w:gridCol w:w="885"/>
        <w:gridCol w:w="1377"/>
        <w:gridCol w:w="835"/>
        <w:gridCol w:w="42"/>
        <w:gridCol w:w="157"/>
        <w:gridCol w:w="125"/>
        <w:gridCol w:w="725"/>
        <w:gridCol w:w="535"/>
        <w:gridCol w:w="536"/>
        <w:gridCol w:w="6"/>
        <w:gridCol w:w="1033"/>
        <w:gridCol w:w="10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restart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项目基本情况</w:t>
            </w:r>
          </w:p>
        </w:tc>
        <w:tc>
          <w:tcPr>
            <w:tcW w:w="816" w:type="dxa"/>
            <w:tcBorders>
              <w:top w:val="single" w:color="auto" w:sz="12" w:space="0"/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项目名称</w:t>
            </w:r>
          </w:p>
        </w:tc>
        <w:tc>
          <w:tcPr>
            <w:tcW w:w="7349" w:type="dxa"/>
            <w:gridSpan w:val="12"/>
            <w:tcBorders>
              <w:top w:val="single" w:color="auto" w:sz="12" w:space="0"/>
              <w:bottom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81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资助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分类</w:t>
            </w:r>
          </w:p>
        </w:tc>
        <w:tc>
          <w:tcPr>
            <w:tcW w:w="885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6464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A.</w:t>
            </w:r>
            <w:r>
              <w:rPr>
                <w:rFonts w:hint="eastAsia" w:ascii="仿宋_GB2312" w:eastAsia="仿宋_GB2312"/>
                <w:snapToGrid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补贴</w:t>
            </w:r>
            <w:r>
              <w:rPr>
                <w:rFonts w:hint="eastAsia" w:ascii="仿宋_GB2312" w:eastAsia="仿宋_GB2312"/>
                <w:snapToGrid/>
                <w:color w:val="FF0000"/>
                <w:sz w:val="30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B.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 xml:space="preserve">贷款贴息  </w:t>
            </w: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C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.奖励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申请专项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资金额度</w:t>
            </w:r>
          </w:p>
        </w:tc>
        <w:tc>
          <w:tcPr>
            <w:tcW w:w="6464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2058" w:firstLineChars="686"/>
              <w:rPr>
                <w:rFonts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项目计划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总投资</w:t>
            </w:r>
          </w:p>
        </w:tc>
        <w:tc>
          <w:tcPr>
            <w:tcW w:w="2411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  <w:tc>
          <w:tcPr>
            <w:tcW w:w="1921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已累计完成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总投资</w:t>
            </w:r>
          </w:p>
        </w:tc>
        <w:tc>
          <w:tcPr>
            <w:tcW w:w="2132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411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本年度计划投资</w:t>
            </w:r>
          </w:p>
        </w:tc>
        <w:tc>
          <w:tcPr>
            <w:tcW w:w="4053" w:type="dxa"/>
            <w:gridSpan w:val="7"/>
            <w:vAlign w:val="center"/>
          </w:tcPr>
          <w:p>
            <w:pPr>
              <w:spacing w:line="360" w:lineRule="exact"/>
              <w:ind w:firstLine="882" w:firstLineChars="294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1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项目建设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起止年限</w:t>
            </w:r>
          </w:p>
        </w:tc>
        <w:tc>
          <w:tcPr>
            <w:tcW w:w="6464" w:type="dxa"/>
            <w:gridSpan w:val="11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4" w:hRule="atLeast"/>
          <w:jc w:val="center"/>
        </w:trPr>
        <w:tc>
          <w:tcPr>
            <w:tcW w:w="740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财务状况</w:t>
            </w:r>
          </w:p>
        </w:tc>
        <w:tc>
          <w:tcPr>
            <w:tcW w:w="1701" w:type="dxa"/>
            <w:gridSpan w:val="2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2021年9月末资产总额(万元)</w:t>
            </w:r>
          </w:p>
        </w:tc>
        <w:tc>
          <w:tcPr>
            <w:tcW w:w="221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2021年9月末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负债总额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  <w:tc>
          <w:tcPr>
            <w:tcW w:w="2126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2021年9月末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净资产总额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  <w:tc>
          <w:tcPr>
            <w:tcW w:w="212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2021年1-9月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营业收入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5" w:hRule="atLeast"/>
          <w:jc w:val="center"/>
        </w:trPr>
        <w:tc>
          <w:tcPr>
            <w:tcW w:w="74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1" w:hRule="atLeast"/>
          <w:jc w:val="center"/>
        </w:trPr>
        <w:tc>
          <w:tcPr>
            <w:tcW w:w="740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 w:val="24"/>
                <w:szCs w:val="32"/>
              </w:rPr>
              <w:t>本单位投资本</w:t>
            </w:r>
          </w:p>
          <w:p>
            <w:pPr>
              <w:spacing w:line="2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 w:val="24"/>
                <w:szCs w:val="32"/>
              </w:rPr>
              <w:t>项目情况</w:t>
            </w: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计划投资总金额（万元）</w:t>
            </w: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占项目总投资比重（%）</w:t>
            </w: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已累计投资金额（万元）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本年计划投资金额（万元）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7" w:hRule="atLeast"/>
          <w:jc w:val="center"/>
        </w:trPr>
        <w:tc>
          <w:tcPr>
            <w:tcW w:w="74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  <w:jc w:val="center"/>
        </w:trPr>
        <w:tc>
          <w:tcPr>
            <w:tcW w:w="74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FF0000"/>
                <w:szCs w:val="32"/>
              </w:rPr>
              <w:t>3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基本信息</w:t>
            </w: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单位性质</w:t>
            </w:r>
          </w:p>
        </w:tc>
        <w:tc>
          <w:tcPr>
            <w:tcW w:w="3261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110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注册资本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  <w:tc>
          <w:tcPr>
            <w:tcW w:w="1093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开户银行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名称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开户银行账号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社会信用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代码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单位地址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法定代表人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法定代表人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身份证号码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项目联系人</w:t>
            </w:r>
          </w:p>
        </w:tc>
        <w:tc>
          <w:tcPr>
            <w:tcW w:w="1377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159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手机</w:t>
            </w:r>
          </w:p>
        </w:tc>
        <w:tc>
          <w:tcPr>
            <w:tcW w:w="126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5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固定电话</w:t>
            </w:r>
          </w:p>
        </w:tc>
        <w:tc>
          <w:tcPr>
            <w:tcW w:w="1093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740" w:type="dxa"/>
            <w:vMerge w:val="continue"/>
            <w:tcBorders>
              <w:bottom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通讯地址</w:t>
            </w:r>
          </w:p>
        </w:tc>
        <w:tc>
          <w:tcPr>
            <w:tcW w:w="3796" w:type="dxa"/>
            <w:gridSpan w:val="7"/>
            <w:tcBorders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575" w:type="dxa"/>
            <w:gridSpan w:val="3"/>
            <w:tcBorders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邮    编</w:t>
            </w:r>
          </w:p>
        </w:tc>
        <w:tc>
          <w:tcPr>
            <w:tcW w:w="1093" w:type="dxa"/>
            <w:tcBorders>
              <w:left w:val="single" w:color="auto" w:sz="4" w:space="0"/>
              <w:bottom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br w:type="page"/>
      </w:r>
      <w:r>
        <w:rPr>
          <w:rFonts w:hint="eastAsia" w:ascii="黑体" w:hAnsi="黑体" w:eastAsia="黑体"/>
          <w:bCs/>
          <w:snapToGrid/>
          <w:color w:val="000000"/>
          <w:szCs w:val="32"/>
        </w:rPr>
        <w:t>二、可行性研究报告</w:t>
      </w:r>
      <w:r>
        <w:rPr>
          <w:rFonts w:hint="eastAsia" w:ascii="黑体" w:hAnsi="黑体" w:eastAsia="黑体"/>
          <w:bCs/>
          <w:snapToGrid/>
          <w:szCs w:val="32"/>
        </w:rPr>
        <w:t>（适用于补贴类项目，字数3000以内）</w:t>
      </w:r>
    </w:p>
    <w:tbl>
      <w:tblPr>
        <w:tblStyle w:val="7"/>
        <w:tblW w:w="918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7" w:hRule="atLeast"/>
        </w:trPr>
        <w:tc>
          <w:tcPr>
            <w:tcW w:w="9180" w:type="dxa"/>
          </w:tcPr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br w:type="page"/>
      </w:r>
      <w:r>
        <w:rPr>
          <w:rFonts w:hint="eastAsia" w:ascii="黑体" w:hAnsi="黑体" w:eastAsia="黑体"/>
          <w:bCs/>
          <w:snapToGrid/>
          <w:szCs w:val="32"/>
        </w:rPr>
        <w:t>三、</w:t>
      </w:r>
      <w:r>
        <w:rPr>
          <w:rFonts w:hint="eastAsia" w:ascii="黑体" w:hAnsi="黑体" w:eastAsia="黑体"/>
          <w:bCs/>
          <w:snapToGrid/>
          <w:sz w:val="36"/>
          <w:szCs w:val="32"/>
        </w:rPr>
        <w:t>项目结项报告</w:t>
      </w:r>
      <w:r>
        <w:rPr>
          <w:rFonts w:hint="eastAsia" w:ascii="黑体" w:hAnsi="黑体" w:eastAsia="黑体"/>
          <w:bCs/>
          <w:snapToGrid/>
          <w:szCs w:val="32"/>
        </w:rPr>
        <w:t>（适用于奖励类项目，字数3000以内）</w:t>
      </w:r>
    </w:p>
    <w:tbl>
      <w:tblPr>
        <w:tblStyle w:val="7"/>
        <w:tblW w:w="918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7" w:hRule="atLeast"/>
        </w:trPr>
        <w:tc>
          <w:tcPr>
            <w:tcW w:w="9180" w:type="dxa"/>
          </w:tcPr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四、江苏省广播电视和网络视听产业基地基本情况信息表</w:t>
      </w:r>
    </w:p>
    <w:tbl>
      <w:tblPr>
        <w:tblStyle w:val="8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623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基地名称（公章）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基地社会信用代码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基地通讯地址</w:t>
            </w:r>
          </w:p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及邮编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法定代表人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法定代表人</w:t>
            </w:r>
          </w:p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身份证号码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5" w:hRule="atLeast"/>
        </w:trPr>
        <w:tc>
          <w:tcPr>
            <w:tcW w:w="2802" w:type="dxa"/>
            <w:vAlign w:val="center"/>
          </w:tcPr>
          <w:p>
            <w:pPr>
              <w:spacing w:before="240"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基地基本情况</w:t>
            </w:r>
          </w:p>
          <w:p>
            <w:pPr>
              <w:spacing w:before="240" w:line="400" w:lineRule="exact"/>
              <w:ind w:firstLine="0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（包括管理体制、运营主体、主要产品和服务领域，近两年取得的社会效益和经济效益。800字以内）</w:t>
            </w:r>
          </w:p>
        </w:tc>
        <w:tc>
          <w:tcPr>
            <w:tcW w:w="623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</w:p>
          <w:p>
            <w:pPr>
              <w:spacing w:line="400" w:lineRule="exact"/>
              <w:ind w:firstLine="3040" w:firstLineChars="950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</w:p>
        </w:tc>
      </w:tr>
    </w:tbl>
    <w:p>
      <w:pPr>
        <w:widowControl/>
        <w:ind w:firstLine="480" w:firstLineChars="150"/>
        <w:jc w:val="left"/>
        <w:rPr>
          <w:rFonts w:ascii="黑体" w:hAnsi="黑体" w:eastAsia="黑体"/>
          <w:snapToGrid/>
          <w:color w:val="000000"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五、县级广电行政主管部门和财政部门审核意见</w:t>
      </w:r>
    </w:p>
    <w:tbl>
      <w:tblPr>
        <w:tblStyle w:val="7"/>
        <w:tblW w:w="900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7" w:hRule="atLeast"/>
        </w:trPr>
        <w:tc>
          <w:tcPr>
            <w:tcW w:w="9000" w:type="dxa"/>
          </w:tcPr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Cs w:val="32"/>
              </w:rPr>
              <w:t>特别提醒：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Cs w:val="32"/>
              </w:rPr>
              <w:t>根据《江苏省省级现代服务业（广播电视）发展专项资金使用管理办法》（苏财规</w:t>
            </w:r>
            <w:bookmarkStart w:id="0" w:name="OLE_LINK2"/>
            <w:bookmarkStart w:id="1" w:name="OLE_LINK1"/>
            <w:r>
              <w:rPr>
                <w:rFonts w:hint="eastAsia" w:ascii="仿宋_GB2312" w:eastAsia="仿宋_GB2312"/>
                <w:snapToGrid/>
                <w:szCs w:val="32"/>
              </w:rPr>
              <w:t>〔2019〕</w:t>
            </w:r>
            <w:bookmarkEnd w:id="0"/>
            <w:bookmarkEnd w:id="1"/>
            <w:r>
              <w:rPr>
                <w:rFonts w:hint="eastAsia" w:ascii="仿宋_GB2312" w:eastAsia="仿宋_GB2312"/>
                <w:snapToGrid/>
                <w:szCs w:val="32"/>
              </w:rPr>
              <w:t>1号）的相关规定，</w:t>
            </w:r>
            <w:r>
              <w:rPr>
                <w:rFonts w:hint="eastAsia" w:ascii="仿宋_GB2312" w:eastAsia="仿宋_GB2312"/>
                <w:snapToGrid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县级</w:t>
            </w:r>
            <w:r>
              <w:rPr>
                <w:rFonts w:hint="eastAsia" w:ascii="仿宋_GB2312" w:eastAsia="仿宋_GB2312"/>
                <w:snapToGrid/>
                <w:szCs w:val="32"/>
              </w:rPr>
              <w:t>广电行政部门对项目的真实性和可行性负责，财政部门重点审核申报材料的完整性，监督管理专项资金预算执行，发现有违规使用专项资金的，配合广电行政部门收回未按规定使用或闲置沉淀的专项资金。省财政将直接通过结算扣款的方式收回专项资金。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spacing w:line="400" w:lineRule="exact"/>
              <w:ind w:firstLine="420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公  章 （主管部门）        公  章 （财政部门）</w:t>
            </w:r>
          </w:p>
          <w:p>
            <w:pPr>
              <w:spacing w:line="400" w:lineRule="exact"/>
              <w:ind w:firstLine="1050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年   月   日               年   月   日     </w:t>
            </w:r>
          </w:p>
        </w:tc>
      </w:tr>
    </w:tbl>
    <w:p>
      <w:pPr>
        <w:tabs>
          <w:tab w:val="left" w:pos="540"/>
        </w:tabs>
        <w:ind w:firstLine="480" w:firstLineChars="150"/>
        <w:jc w:val="left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六、市级广电行政主管部门(省直集团)和财政部门审核意见</w:t>
      </w:r>
    </w:p>
    <w:tbl>
      <w:tblPr>
        <w:tblStyle w:val="7"/>
        <w:tblW w:w="900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9000" w:type="dxa"/>
          </w:tcPr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特别提醒：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根据《江苏省省级现代服务业（广播电视）发展专项资金使用管理办法》（苏财规</w:t>
            </w:r>
            <w:r>
              <w:rPr>
                <w:rFonts w:hint="eastAsia" w:ascii="仿宋_GB2312" w:eastAsia="仿宋_GB2312"/>
                <w:snapToGrid/>
                <w:szCs w:val="32"/>
              </w:rPr>
              <w:t>〔2019〕1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号）的相关规定，</w:t>
            </w:r>
            <w:r>
              <w:rPr>
                <w:rFonts w:hint="eastAsia" w:ascii="仿宋_GB2312" w:eastAsia="仿宋_GB2312"/>
                <w:snapToGrid/>
                <w:szCs w:val="32"/>
              </w:rPr>
              <w:t>市级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广电行政部门对项目的真实性和可行性负责，</w:t>
            </w:r>
            <w:r>
              <w:rPr>
                <w:rFonts w:hint="eastAsia" w:ascii="仿宋_GB2312" w:eastAsia="仿宋_GB2312"/>
                <w:snapToGrid/>
                <w:szCs w:val="32"/>
              </w:rPr>
              <w:t>财政部门重点审核申报材料的完整性，监督管理专项资金预算执行，发现有违规使用专项资金的，配合广电行政部门收回未按规定使用或闲置沉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淀的专项资金。省财政将直接通过结算扣款的方式收回专项资金。</w:t>
            </w:r>
          </w:p>
          <w:p>
            <w:pPr>
              <w:spacing w:line="400" w:lineRule="exact"/>
              <w:ind w:firstLine="1104" w:firstLineChars="345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公  章 （主管部门）        公  章 （财政部门）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   年   月   日               年   月   日       </w:t>
            </w:r>
          </w:p>
        </w:tc>
      </w:tr>
    </w:tbl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eastAsia="黑体"/>
          <w:szCs w:val="32"/>
        </w:rPr>
        <w:t>3</w:t>
      </w:r>
    </w:p>
    <w:p>
      <w:pPr>
        <w:spacing w:line="440" w:lineRule="exact"/>
        <w:jc w:val="center"/>
        <w:rPr>
          <w:rFonts w:ascii="华文中宋" w:hAnsi="华文中宋" w:eastAsia="华文中宋"/>
          <w:bCs/>
          <w:snapToGrid/>
          <w:color w:val="000000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snapToGrid/>
          <w:color w:val="000000"/>
          <w:sz w:val="44"/>
          <w:szCs w:val="44"/>
        </w:rPr>
        <w:t>江苏省省级现代服务业（广播电视）</w:t>
      </w:r>
    </w:p>
    <w:p>
      <w:pPr>
        <w:spacing w:line="560" w:lineRule="exact"/>
        <w:jc w:val="center"/>
        <w:rPr>
          <w:rFonts w:ascii="华文中宋" w:hAnsi="华文中宋" w:eastAsia="华文中宋"/>
          <w:bCs/>
          <w:snapToGrid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snapToGrid/>
          <w:color w:val="000000"/>
          <w:sz w:val="44"/>
          <w:szCs w:val="44"/>
        </w:rPr>
        <w:t>发展专项资金项目计划表</w:t>
      </w:r>
    </w:p>
    <w:p>
      <w:pPr>
        <w:spacing w:line="360" w:lineRule="exact"/>
        <w:jc w:val="center"/>
        <w:rPr>
          <w:rFonts w:eastAsia="华文中宋"/>
          <w:b/>
          <w:bCs/>
          <w:snapToGrid/>
          <w:color w:val="000000"/>
          <w:sz w:val="36"/>
          <w:szCs w:val="36"/>
        </w:rPr>
      </w:pPr>
    </w:p>
    <w:tbl>
      <w:tblPr>
        <w:tblStyle w:val="7"/>
        <w:tblW w:w="80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0"/>
        <w:gridCol w:w="2552"/>
        <w:gridCol w:w="2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黑体" w:hAnsi="黑体" w:eastAsia="黑体"/>
                <w:bCs/>
                <w:snapToGrid/>
                <w:color w:val="000000"/>
                <w:szCs w:val="32"/>
              </w:rPr>
            </w:pPr>
            <w:r>
              <w:rPr>
                <w:rFonts w:ascii="黑体" w:hAnsi="黑体" w:eastAsia="黑体"/>
                <w:bCs/>
                <w:snapToGrid/>
                <w:color w:val="000000"/>
                <w:szCs w:val="32"/>
              </w:rPr>
              <w:t>地区（单位）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黑体" w:hAnsi="黑体" w:eastAsia="黑体"/>
                <w:bCs/>
                <w:snapToGrid/>
                <w:color w:val="000000"/>
                <w:szCs w:val="32"/>
              </w:rPr>
            </w:pPr>
            <w:r>
              <w:rPr>
                <w:rFonts w:ascii="黑体" w:hAnsi="黑体" w:eastAsia="黑体"/>
                <w:bCs/>
                <w:snapToGrid/>
                <w:color w:val="000000"/>
                <w:szCs w:val="32"/>
              </w:rPr>
              <w:t>项目指导数（个）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/>
              <w:jc w:val="center"/>
              <w:rPr>
                <w:rFonts w:ascii="黑体" w:hAnsi="黑体" w:eastAsia="黑体"/>
                <w:bCs/>
                <w:snapToGrid/>
                <w:color w:val="000000"/>
                <w:szCs w:val="32"/>
              </w:rPr>
            </w:pPr>
            <w:r>
              <w:rPr>
                <w:rFonts w:ascii="黑体" w:hAnsi="黑体" w:eastAsia="黑体"/>
                <w:bCs/>
                <w:snapToGrid/>
                <w:color w:val="000000"/>
                <w:szCs w:val="32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省广电总台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/>
              <w:jc w:val="center"/>
              <w:rPr>
                <w:rFonts w:ascii="方正仿宋_GBK"/>
                <w:color w:val="000000"/>
                <w:spacing w:val="-20"/>
                <w:szCs w:val="32"/>
              </w:rPr>
            </w:pPr>
            <w:r>
              <w:rPr>
                <w:rFonts w:hint="eastAsia" w:ascii="方正仿宋_GBK"/>
                <w:color w:val="000000"/>
                <w:spacing w:val="-20"/>
                <w:szCs w:val="32"/>
              </w:rPr>
              <w:t>精品创作生产项目不计入申报项目计划。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省广电网络公司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</w:t>
            </w:r>
            <w:r>
              <w:rPr>
                <w:rFonts w:hint="eastAsia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其他省直单位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南  京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无  锡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徐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常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苏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南  通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连云港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3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淮  安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盐  城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扬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镇  江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泰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3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宿  迁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3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昆  山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泰  兴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沭  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b/>
                <w:bCs/>
                <w:snapToGrid/>
                <w:color w:val="000000"/>
                <w:szCs w:val="32"/>
              </w:rPr>
            </w:pPr>
            <w:r>
              <w:rPr>
                <w:b/>
                <w:bCs/>
                <w:snapToGrid/>
                <w:color w:val="000000"/>
                <w:szCs w:val="32"/>
              </w:rPr>
              <w:t>合  计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snapToGrid/>
                <w:color w:val="000000"/>
                <w:sz w:val="28"/>
                <w:szCs w:val="28"/>
              </w:rPr>
            </w:pPr>
            <w:r>
              <w:rPr>
                <w:snapToGrid/>
                <w:color w:val="000000"/>
                <w:sz w:val="28"/>
                <w:szCs w:val="28"/>
              </w:rPr>
              <w:t>1</w:t>
            </w:r>
            <w:r>
              <w:rPr>
                <w:rFonts w:hint="eastAsia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Cs w:val="32"/>
              </w:rPr>
            </w:pPr>
          </w:p>
        </w:tc>
      </w:tr>
    </w:tbl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zCs w:val="32"/>
        </w:rPr>
      </w:pP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zCs w:val="32"/>
        </w:rPr>
        <w:sectPr>
          <w:footerReference r:id="rId3" w:type="default"/>
          <w:footerReference r:id="rId4" w:type="even"/>
          <w:pgSz w:w="11906" w:h="16838"/>
          <w:pgMar w:top="1985" w:right="1531" w:bottom="1814" w:left="1531" w:header="720" w:footer="1474" w:gutter="0"/>
          <w:paperSrc w:first="1291" w:other="1291"/>
          <w:cols w:space="720" w:num="1"/>
          <w:docGrid w:type="lines" w:linePitch="590" w:charSpace="-1024"/>
        </w:sectPr>
      </w:pPr>
    </w:p>
    <w:p>
      <w:pPr>
        <w:ind w:right="1280" w:firstLine="0"/>
        <w:rPr>
          <w:rFonts w:eastAsia="黑体"/>
          <w:szCs w:val="32"/>
        </w:rPr>
      </w:pPr>
      <w:r>
        <w:rPr>
          <w:rFonts w:eastAsia="黑体"/>
          <w:szCs w:val="32"/>
        </w:rPr>
        <w:t>附件4</w:t>
      </w:r>
    </w:p>
    <w:p>
      <w:pPr>
        <w:adjustRightInd w:val="0"/>
        <w:spacing w:line="400" w:lineRule="exact"/>
        <w:ind w:firstLine="0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</w:p>
    <w:p>
      <w:pPr>
        <w:adjustRightInd w:val="0"/>
        <w:spacing w:line="560" w:lineRule="exact"/>
        <w:ind w:firstLine="0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snapToGrid/>
          <w:color w:val="000000"/>
          <w:sz w:val="44"/>
          <w:szCs w:val="44"/>
        </w:rPr>
        <w:t>江苏省省级现代服务业（广播电视）发展专项资金项目申报汇总表</w:t>
      </w:r>
    </w:p>
    <w:p>
      <w:pPr>
        <w:adjustRightInd w:val="0"/>
        <w:spacing w:line="400" w:lineRule="exact"/>
        <w:ind w:firstLine="0"/>
        <w:jc w:val="center"/>
        <w:rPr>
          <w:rFonts w:ascii="方正小标宋简体" w:hAnsi="华文中宋" w:eastAsia="方正小标宋简体"/>
          <w:bCs/>
          <w:snapToGrid/>
          <w:color w:val="000000"/>
          <w:sz w:val="44"/>
          <w:szCs w:val="44"/>
        </w:rPr>
      </w:pPr>
    </w:p>
    <w:p>
      <w:pPr>
        <w:ind w:right="1280" w:firstLine="0"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color w:val="000000"/>
          <w:szCs w:val="32"/>
        </w:rPr>
        <w:t>填报单位（盖章）：</w:t>
      </w:r>
    </w:p>
    <w:tbl>
      <w:tblPr>
        <w:tblStyle w:val="7"/>
        <w:tblW w:w="143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申报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单位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营业执照号或社会信用代码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法定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代表人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pacing w:val="-2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pacing w:val="-20"/>
                <w:sz w:val="24"/>
                <w:szCs w:val="24"/>
              </w:rPr>
              <w:t>法定代表人证件号或身份证号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简介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预算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投资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累计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已投入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资金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资助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资助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进度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</w:tbl>
    <w:p>
      <w:pPr>
        <w:spacing w:line="560" w:lineRule="exact"/>
        <w:ind w:firstLine="308" w:firstLineChars="100"/>
        <w:rPr>
          <w:rFonts w:ascii="仿宋_GB2312" w:eastAsia="仿宋_GB2312"/>
          <w:spacing w:val="-4"/>
          <w:szCs w:val="32"/>
        </w:rPr>
      </w:pPr>
    </w:p>
    <w:p>
      <w:pPr>
        <w:ind w:right="1280" w:firstLine="0"/>
        <w:rPr>
          <w:rFonts w:eastAsia="黑体"/>
          <w:szCs w:val="32"/>
        </w:rPr>
      </w:pPr>
      <w:r>
        <w:rPr>
          <w:rFonts w:eastAsia="黑体"/>
          <w:szCs w:val="32"/>
        </w:rPr>
        <w:t>附件5</w:t>
      </w:r>
    </w:p>
    <w:p>
      <w:pPr>
        <w:spacing w:line="560" w:lineRule="exact"/>
        <w:ind w:firstLine="0"/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/>
          <w:bCs/>
          <w:color w:val="000000"/>
          <w:sz w:val="44"/>
          <w:szCs w:val="44"/>
        </w:rPr>
        <w:t>2022年度省级现代服务业（广播电视）</w:t>
      </w:r>
    </w:p>
    <w:p>
      <w:pPr>
        <w:spacing w:line="560" w:lineRule="exact"/>
        <w:ind w:firstLine="0"/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/>
          <w:bCs/>
          <w:color w:val="000000"/>
          <w:sz w:val="44"/>
          <w:szCs w:val="44"/>
        </w:rPr>
        <w:t>发展专项资金项目资金支出清单</w:t>
      </w:r>
    </w:p>
    <w:p>
      <w:pPr>
        <w:spacing w:line="560" w:lineRule="exact"/>
        <w:ind w:firstLine="0"/>
        <w:jc w:val="center"/>
        <w:rPr>
          <w:rFonts w:ascii="仿宋_GB2312" w:eastAsia="仿宋_GB2312"/>
          <w:color w:val="000000"/>
          <w:szCs w:val="32"/>
        </w:rPr>
      </w:pPr>
    </w:p>
    <w:p>
      <w:pPr>
        <w:spacing w:line="560" w:lineRule="exact"/>
        <w:ind w:firstLine="0"/>
        <w:jc w:val="center"/>
        <w:rPr>
          <w:rFonts w:ascii="方正仿宋_GBK" w:hAnsi="华文中宋"/>
          <w:b/>
          <w:bCs/>
          <w:color w:val="000000"/>
          <w:sz w:val="44"/>
          <w:szCs w:val="44"/>
        </w:rPr>
      </w:pPr>
      <w:r>
        <w:rPr>
          <w:rFonts w:hint="eastAsia" w:ascii="方正仿宋_GBK"/>
          <w:color w:val="000000"/>
          <w:szCs w:val="32"/>
        </w:rPr>
        <w:t>申报单位（盖章）：                                            单位：万元</w:t>
      </w:r>
    </w:p>
    <w:p>
      <w:pPr>
        <w:ind w:right="1280" w:firstLine="0"/>
        <w:jc w:val="left"/>
        <w:rPr>
          <w:rFonts w:ascii="黑体" w:hAnsi="黑体" w:eastAsia="黑体"/>
          <w:color w:val="000000"/>
          <w:szCs w:val="32"/>
        </w:rPr>
      </w:pPr>
      <w:r>
        <w:rPr>
          <w:rFonts w:hint="eastAsia" w:ascii="黑体" w:hAnsi="黑体" w:eastAsia="黑体"/>
          <w:color w:val="000000"/>
          <w:szCs w:val="32"/>
        </w:rPr>
        <w:t>一、大额合同台账</w:t>
      </w:r>
    </w:p>
    <w:tbl>
      <w:tblPr>
        <w:tblStyle w:val="7"/>
        <w:tblW w:w="131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5"/>
        <w:gridCol w:w="1149"/>
        <w:gridCol w:w="1721"/>
        <w:gridCol w:w="1721"/>
        <w:gridCol w:w="1721"/>
        <w:gridCol w:w="1579"/>
        <w:gridCol w:w="1966"/>
        <w:gridCol w:w="19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合同号</w:t>
            </w: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合同签订时间</w:t>
            </w: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服务提供方</w:t>
            </w: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合同事项</w:t>
            </w: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合同金额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已支付金额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待支付金额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snapToGrid/>
              <w:spacing w:line="240" w:lineRule="auto"/>
              <w:ind w:firstLine="0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</w:tbl>
    <w:p>
      <w:pPr>
        <w:ind w:right="1280" w:firstLine="0"/>
        <w:jc w:val="right"/>
        <w:rPr>
          <w:rFonts w:ascii="仿宋_GB2312" w:eastAsia="仿宋_GB2312"/>
          <w:color w:val="000000"/>
          <w:szCs w:val="32"/>
        </w:rPr>
      </w:pPr>
    </w:p>
    <w:p>
      <w:pPr>
        <w:ind w:right="1280" w:firstLine="0"/>
        <w:jc w:val="left"/>
        <w:rPr>
          <w:rFonts w:ascii="黑体" w:hAnsi="黑体" w:eastAsia="黑体"/>
          <w:color w:val="000000"/>
          <w:szCs w:val="32"/>
        </w:rPr>
      </w:pPr>
      <w:r>
        <w:rPr>
          <w:rFonts w:hint="eastAsia" w:ascii="黑体" w:hAnsi="黑体" w:eastAsia="黑体"/>
          <w:color w:val="000000"/>
          <w:szCs w:val="32"/>
        </w:rPr>
        <w:t>二、支出台账</w:t>
      </w:r>
    </w:p>
    <w:tbl>
      <w:tblPr>
        <w:tblStyle w:val="7"/>
        <w:tblW w:w="1305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6"/>
        <w:gridCol w:w="1459"/>
        <w:gridCol w:w="1460"/>
        <w:gridCol w:w="2089"/>
        <w:gridCol w:w="2044"/>
        <w:gridCol w:w="1853"/>
        <w:gridCol w:w="1459"/>
        <w:gridCol w:w="14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支出时间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财务凭证号</w:t>
            </w: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凭证摘要</w:t>
            </w: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项目支出类别</w:t>
            </w: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支出金额</w:t>
            </w: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发票金额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收款方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2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仿宋_GB2312" w:eastAsia="仿宋_GB2312"/>
                <w:color w:val="000000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20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</w:tbl>
    <w:p>
      <w:pPr>
        <w:pStyle w:val="23"/>
        <w:spacing w:line="100" w:lineRule="atLeast"/>
        <w:ind w:left="-57" w:right="-57"/>
        <w:rPr>
          <w:rFonts w:ascii="仿宋_GB2312" w:eastAsia="仿宋_GB2312"/>
          <w:b/>
          <w:sz w:val="32"/>
          <w:szCs w:val="32"/>
        </w:rPr>
      </w:pPr>
    </w:p>
    <w:p>
      <w:pPr>
        <w:spacing w:line="560" w:lineRule="exact"/>
        <w:ind w:firstLine="308" w:firstLineChars="100"/>
        <w:rPr>
          <w:rFonts w:ascii="仿宋_GB2312" w:eastAsia="仿宋_GB2312"/>
          <w:spacing w:val="-4"/>
          <w:szCs w:val="32"/>
        </w:rPr>
      </w:pPr>
    </w:p>
    <w:p>
      <w:pPr>
        <w:pStyle w:val="23"/>
        <w:snapToGrid w:val="0"/>
        <w:spacing w:line="100" w:lineRule="atLeast"/>
        <w:ind w:left="-57" w:right="-57"/>
        <w:rPr>
          <w:rFonts w:ascii="仿宋_GB2312" w:eastAsia="仿宋_GB2312"/>
          <w:b/>
          <w:sz w:val="32"/>
          <w:szCs w:val="32"/>
        </w:rPr>
      </w:pPr>
    </w:p>
    <w:sectPr>
      <w:pgSz w:w="16838" w:h="11906" w:orient="landscape"/>
      <w:pgMar w:top="1531" w:right="1814" w:bottom="1531" w:left="1985" w:header="720" w:footer="1474" w:gutter="0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  <w:jc w:val="right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7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 \* MERGEFORMAT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6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12"/>
    <w:rsid w:val="00011B29"/>
    <w:rsid w:val="00014097"/>
    <w:rsid w:val="00015069"/>
    <w:rsid w:val="00016F42"/>
    <w:rsid w:val="00024AA3"/>
    <w:rsid w:val="00025265"/>
    <w:rsid w:val="00025F10"/>
    <w:rsid w:val="0003115F"/>
    <w:rsid w:val="0003516B"/>
    <w:rsid w:val="00043560"/>
    <w:rsid w:val="0004771A"/>
    <w:rsid w:val="0006352C"/>
    <w:rsid w:val="00064677"/>
    <w:rsid w:val="00071010"/>
    <w:rsid w:val="00071215"/>
    <w:rsid w:val="00082D83"/>
    <w:rsid w:val="00086EF9"/>
    <w:rsid w:val="000909D3"/>
    <w:rsid w:val="00091FDC"/>
    <w:rsid w:val="00092C3F"/>
    <w:rsid w:val="00094A6A"/>
    <w:rsid w:val="00097A47"/>
    <w:rsid w:val="000A119A"/>
    <w:rsid w:val="000B2E72"/>
    <w:rsid w:val="000B407E"/>
    <w:rsid w:val="000E69FD"/>
    <w:rsid w:val="000F58BA"/>
    <w:rsid w:val="00100093"/>
    <w:rsid w:val="00115E00"/>
    <w:rsid w:val="00115F81"/>
    <w:rsid w:val="0012071B"/>
    <w:rsid w:val="001212F3"/>
    <w:rsid w:val="001256D2"/>
    <w:rsid w:val="001261BE"/>
    <w:rsid w:val="001264A9"/>
    <w:rsid w:val="00131D8D"/>
    <w:rsid w:val="00141914"/>
    <w:rsid w:val="00160502"/>
    <w:rsid w:val="00165E8D"/>
    <w:rsid w:val="00176D0D"/>
    <w:rsid w:val="001827B7"/>
    <w:rsid w:val="001879C2"/>
    <w:rsid w:val="00195BFC"/>
    <w:rsid w:val="0019661B"/>
    <w:rsid w:val="00196AF3"/>
    <w:rsid w:val="001A1AEE"/>
    <w:rsid w:val="001A1CEC"/>
    <w:rsid w:val="001B0331"/>
    <w:rsid w:val="001B2AE6"/>
    <w:rsid w:val="001C2A4C"/>
    <w:rsid w:val="001C3D0D"/>
    <w:rsid w:val="001C6E02"/>
    <w:rsid w:val="001D6D0F"/>
    <w:rsid w:val="001D72A9"/>
    <w:rsid w:val="001E1838"/>
    <w:rsid w:val="001F30C9"/>
    <w:rsid w:val="001F4720"/>
    <w:rsid w:val="001F4A05"/>
    <w:rsid w:val="00205CDA"/>
    <w:rsid w:val="00207A7F"/>
    <w:rsid w:val="0021420A"/>
    <w:rsid w:val="0022246F"/>
    <w:rsid w:val="00224273"/>
    <w:rsid w:val="00225E7F"/>
    <w:rsid w:val="00236068"/>
    <w:rsid w:val="00251BC5"/>
    <w:rsid w:val="002538FD"/>
    <w:rsid w:val="002601C1"/>
    <w:rsid w:val="00272C96"/>
    <w:rsid w:val="00274FB3"/>
    <w:rsid w:val="002878D8"/>
    <w:rsid w:val="00291772"/>
    <w:rsid w:val="002A0ACB"/>
    <w:rsid w:val="002A23F4"/>
    <w:rsid w:val="002B0FC4"/>
    <w:rsid w:val="002C208E"/>
    <w:rsid w:val="002C70E6"/>
    <w:rsid w:val="002D5F86"/>
    <w:rsid w:val="002E18B2"/>
    <w:rsid w:val="002E4BE7"/>
    <w:rsid w:val="002E76FF"/>
    <w:rsid w:val="002F0C3D"/>
    <w:rsid w:val="002F0C7D"/>
    <w:rsid w:val="002F29E5"/>
    <w:rsid w:val="002F3471"/>
    <w:rsid w:val="00307238"/>
    <w:rsid w:val="00311159"/>
    <w:rsid w:val="00313829"/>
    <w:rsid w:val="003231AB"/>
    <w:rsid w:val="00334021"/>
    <w:rsid w:val="0033418E"/>
    <w:rsid w:val="003351EA"/>
    <w:rsid w:val="003363D7"/>
    <w:rsid w:val="00337BB4"/>
    <w:rsid w:val="003435A1"/>
    <w:rsid w:val="00350A20"/>
    <w:rsid w:val="0036076A"/>
    <w:rsid w:val="003669F2"/>
    <w:rsid w:val="0037051D"/>
    <w:rsid w:val="00372270"/>
    <w:rsid w:val="0037764B"/>
    <w:rsid w:val="0038299B"/>
    <w:rsid w:val="003859AB"/>
    <w:rsid w:val="003B1203"/>
    <w:rsid w:val="003B479F"/>
    <w:rsid w:val="003C69B5"/>
    <w:rsid w:val="003E223A"/>
    <w:rsid w:val="003E3F7D"/>
    <w:rsid w:val="003F2CE1"/>
    <w:rsid w:val="003F388F"/>
    <w:rsid w:val="00400E20"/>
    <w:rsid w:val="00410C70"/>
    <w:rsid w:val="0041517D"/>
    <w:rsid w:val="00415BF8"/>
    <w:rsid w:val="004165BA"/>
    <w:rsid w:val="004206EE"/>
    <w:rsid w:val="00437C2F"/>
    <w:rsid w:val="00444F12"/>
    <w:rsid w:val="00450943"/>
    <w:rsid w:val="00453804"/>
    <w:rsid w:val="0045565D"/>
    <w:rsid w:val="00462232"/>
    <w:rsid w:val="00464B82"/>
    <w:rsid w:val="00465E36"/>
    <w:rsid w:val="0046684C"/>
    <w:rsid w:val="00470C8A"/>
    <w:rsid w:val="00471F89"/>
    <w:rsid w:val="00486F8C"/>
    <w:rsid w:val="0049586C"/>
    <w:rsid w:val="004B046E"/>
    <w:rsid w:val="004B0D40"/>
    <w:rsid w:val="004B3EC3"/>
    <w:rsid w:val="004D1E83"/>
    <w:rsid w:val="004D7A8B"/>
    <w:rsid w:val="004F49D0"/>
    <w:rsid w:val="004F4B5F"/>
    <w:rsid w:val="004F5F14"/>
    <w:rsid w:val="005052F1"/>
    <w:rsid w:val="00523EB9"/>
    <w:rsid w:val="0052473A"/>
    <w:rsid w:val="00532F5F"/>
    <w:rsid w:val="00534553"/>
    <w:rsid w:val="00535D46"/>
    <w:rsid w:val="00555028"/>
    <w:rsid w:val="00562FF9"/>
    <w:rsid w:val="00563F33"/>
    <w:rsid w:val="00564C04"/>
    <w:rsid w:val="00566C12"/>
    <w:rsid w:val="0056730F"/>
    <w:rsid w:val="00572E1D"/>
    <w:rsid w:val="0057495B"/>
    <w:rsid w:val="005757C3"/>
    <w:rsid w:val="005815E6"/>
    <w:rsid w:val="00583C55"/>
    <w:rsid w:val="005A4EBA"/>
    <w:rsid w:val="005A6FDA"/>
    <w:rsid w:val="005B0A87"/>
    <w:rsid w:val="005C0B34"/>
    <w:rsid w:val="005C2B1B"/>
    <w:rsid w:val="005C788D"/>
    <w:rsid w:val="005D19D5"/>
    <w:rsid w:val="005E1681"/>
    <w:rsid w:val="005E2C07"/>
    <w:rsid w:val="006072F6"/>
    <w:rsid w:val="00614CB4"/>
    <w:rsid w:val="0061728A"/>
    <w:rsid w:val="0062450C"/>
    <w:rsid w:val="00625855"/>
    <w:rsid w:val="00631696"/>
    <w:rsid w:val="00636B32"/>
    <w:rsid w:val="006378CB"/>
    <w:rsid w:val="00640541"/>
    <w:rsid w:val="00640F6F"/>
    <w:rsid w:val="006525EC"/>
    <w:rsid w:val="00654364"/>
    <w:rsid w:val="00666565"/>
    <w:rsid w:val="00670113"/>
    <w:rsid w:val="00671432"/>
    <w:rsid w:val="006754DF"/>
    <w:rsid w:val="00687923"/>
    <w:rsid w:val="00693ACA"/>
    <w:rsid w:val="00697D29"/>
    <w:rsid w:val="006A0CAC"/>
    <w:rsid w:val="006A2302"/>
    <w:rsid w:val="006A418B"/>
    <w:rsid w:val="006B0369"/>
    <w:rsid w:val="006B0EF7"/>
    <w:rsid w:val="006B5B4F"/>
    <w:rsid w:val="006C7505"/>
    <w:rsid w:val="006D611B"/>
    <w:rsid w:val="006D6590"/>
    <w:rsid w:val="006E2BB2"/>
    <w:rsid w:val="006E64BD"/>
    <w:rsid w:val="006E7C70"/>
    <w:rsid w:val="006F442B"/>
    <w:rsid w:val="006F79A1"/>
    <w:rsid w:val="00701DFB"/>
    <w:rsid w:val="007079A1"/>
    <w:rsid w:val="0071654E"/>
    <w:rsid w:val="007233C9"/>
    <w:rsid w:val="0072379E"/>
    <w:rsid w:val="00727CA4"/>
    <w:rsid w:val="007331AD"/>
    <w:rsid w:val="00743A0D"/>
    <w:rsid w:val="00745A91"/>
    <w:rsid w:val="0076247A"/>
    <w:rsid w:val="00770166"/>
    <w:rsid w:val="00773FA2"/>
    <w:rsid w:val="007745EE"/>
    <w:rsid w:val="00793D92"/>
    <w:rsid w:val="0079560A"/>
    <w:rsid w:val="007962DC"/>
    <w:rsid w:val="007B0DD0"/>
    <w:rsid w:val="007B3654"/>
    <w:rsid w:val="007D2623"/>
    <w:rsid w:val="007E0364"/>
    <w:rsid w:val="007E4839"/>
    <w:rsid w:val="007E49BA"/>
    <w:rsid w:val="007E4C29"/>
    <w:rsid w:val="007E5609"/>
    <w:rsid w:val="007F4609"/>
    <w:rsid w:val="007F4D19"/>
    <w:rsid w:val="007F511B"/>
    <w:rsid w:val="007F6C95"/>
    <w:rsid w:val="00800328"/>
    <w:rsid w:val="00813327"/>
    <w:rsid w:val="008171FA"/>
    <w:rsid w:val="008177D7"/>
    <w:rsid w:val="008260B8"/>
    <w:rsid w:val="008278CC"/>
    <w:rsid w:val="008307D0"/>
    <w:rsid w:val="0083777E"/>
    <w:rsid w:val="00864C09"/>
    <w:rsid w:val="00867218"/>
    <w:rsid w:val="0087448A"/>
    <w:rsid w:val="0087496E"/>
    <w:rsid w:val="008808E3"/>
    <w:rsid w:val="00882177"/>
    <w:rsid w:val="0089308B"/>
    <w:rsid w:val="008A6505"/>
    <w:rsid w:val="008A77C0"/>
    <w:rsid w:val="008C0C5A"/>
    <w:rsid w:val="008C27B9"/>
    <w:rsid w:val="008C401D"/>
    <w:rsid w:val="008E09BB"/>
    <w:rsid w:val="008E4968"/>
    <w:rsid w:val="008E7E34"/>
    <w:rsid w:val="008F135D"/>
    <w:rsid w:val="008F7AC3"/>
    <w:rsid w:val="009002FB"/>
    <w:rsid w:val="009026F0"/>
    <w:rsid w:val="00903CEC"/>
    <w:rsid w:val="00913C0A"/>
    <w:rsid w:val="00920A96"/>
    <w:rsid w:val="00922721"/>
    <w:rsid w:val="00923A17"/>
    <w:rsid w:val="009344AD"/>
    <w:rsid w:val="00942257"/>
    <w:rsid w:val="009467BE"/>
    <w:rsid w:val="00950821"/>
    <w:rsid w:val="00952DF5"/>
    <w:rsid w:val="009551BD"/>
    <w:rsid w:val="00957891"/>
    <w:rsid w:val="009636B0"/>
    <w:rsid w:val="00965CDD"/>
    <w:rsid w:val="0096698D"/>
    <w:rsid w:val="00970EBA"/>
    <w:rsid w:val="00972B6C"/>
    <w:rsid w:val="00974334"/>
    <w:rsid w:val="00975C1D"/>
    <w:rsid w:val="0098254F"/>
    <w:rsid w:val="0098275B"/>
    <w:rsid w:val="0098340A"/>
    <w:rsid w:val="00991712"/>
    <w:rsid w:val="00995381"/>
    <w:rsid w:val="009B2A49"/>
    <w:rsid w:val="009B51C2"/>
    <w:rsid w:val="009C1462"/>
    <w:rsid w:val="009C1E8D"/>
    <w:rsid w:val="009E551E"/>
    <w:rsid w:val="009F12AB"/>
    <w:rsid w:val="00A053ED"/>
    <w:rsid w:val="00A11A61"/>
    <w:rsid w:val="00A12667"/>
    <w:rsid w:val="00A1786A"/>
    <w:rsid w:val="00A30BD4"/>
    <w:rsid w:val="00A4534D"/>
    <w:rsid w:val="00A556ED"/>
    <w:rsid w:val="00A63AB5"/>
    <w:rsid w:val="00A67A9D"/>
    <w:rsid w:val="00A80267"/>
    <w:rsid w:val="00A82A8A"/>
    <w:rsid w:val="00A9130E"/>
    <w:rsid w:val="00A9527B"/>
    <w:rsid w:val="00A97E12"/>
    <w:rsid w:val="00AA0B09"/>
    <w:rsid w:val="00AB4D2C"/>
    <w:rsid w:val="00AC1145"/>
    <w:rsid w:val="00AC3819"/>
    <w:rsid w:val="00AC5F7E"/>
    <w:rsid w:val="00AD34CB"/>
    <w:rsid w:val="00AD6945"/>
    <w:rsid w:val="00AE00D7"/>
    <w:rsid w:val="00AE1584"/>
    <w:rsid w:val="00AE2283"/>
    <w:rsid w:val="00AE73BA"/>
    <w:rsid w:val="00AE7465"/>
    <w:rsid w:val="00AF5B7D"/>
    <w:rsid w:val="00B1715D"/>
    <w:rsid w:val="00B20D27"/>
    <w:rsid w:val="00B3032E"/>
    <w:rsid w:val="00B3539A"/>
    <w:rsid w:val="00B37391"/>
    <w:rsid w:val="00B427AC"/>
    <w:rsid w:val="00B468FF"/>
    <w:rsid w:val="00B54186"/>
    <w:rsid w:val="00B553AE"/>
    <w:rsid w:val="00B564E4"/>
    <w:rsid w:val="00B76388"/>
    <w:rsid w:val="00B77F4C"/>
    <w:rsid w:val="00B97E97"/>
    <w:rsid w:val="00BA2E1B"/>
    <w:rsid w:val="00BA4622"/>
    <w:rsid w:val="00BA7B07"/>
    <w:rsid w:val="00BB0057"/>
    <w:rsid w:val="00BB3C16"/>
    <w:rsid w:val="00BC0D4E"/>
    <w:rsid w:val="00BC2460"/>
    <w:rsid w:val="00BD28F8"/>
    <w:rsid w:val="00BD7008"/>
    <w:rsid w:val="00BE07BD"/>
    <w:rsid w:val="00BE2FF2"/>
    <w:rsid w:val="00BF0C87"/>
    <w:rsid w:val="00BF273B"/>
    <w:rsid w:val="00BF6C43"/>
    <w:rsid w:val="00BF71FF"/>
    <w:rsid w:val="00C02CB4"/>
    <w:rsid w:val="00C11BDF"/>
    <w:rsid w:val="00C1256B"/>
    <w:rsid w:val="00C15DB2"/>
    <w:rsid w:val="00C2354E"/>
    <w:rsid w:val="00C40108"/>
    <w:rsid w:val="00C51A99"/>
    <w:rsid w:val="00C52E51"/>
    <w:rsid w:val="00C535AC"/>
    <w:rsid w:val="00C53E9C"/>
    <w:rsid w:val="00C60DF6"/>
    <w:rsid w:val="00C74AC0"/>
    <w:rsid w:val="00C763FC"/>
    <w:rsid w:val="00C77F94"/>
    <w:rsid w:val="00C8427C"/>
    <w:rsid w:val="00C910A4"/>
    <w:rsid w:val="00C973A2"/>
    <w:rsid w:val="00CA3A3C"/>
    <w:rsid w:val="00CA5240"/>
    <w:rsid w:val="00CD4A3B"/>
    <w:rsid w:val="00CE29FD"/>
    <w:rsid w:val="00CF28A3"/>
    <w:rsid w:val="00CF29C2"/>
    <w:rsid w:val="00CF7432"/>
    <w:rsid w:val="00D00EF2"/>
    <w:rsid w:val="00D01A85"/>
    <w:rsid w:val="00D05549"/>
    <w:rsid w:val="00D16B20"/>
    <w:rsid w:val="00D233F9"/>
    <w:rsid w:val="00D239EB"/>
    <w:rsid w:val="00D32C6B"/>
    <w:rsid w:val="00D41F8C"/>
    <w:rsid w:val="00D51DE1"/>
    <w:rsid w:val="00D60084"/>
    <w:rsid w:val="00D60F97"/>
    <w:rsid w:val="00D62029"/>
    <w:rsid w:val="00D653D0"/>
    <w:rsid w:val="00D663AB"/>
    <w:rsid w:val="00D76310"/>
    <w:rsid w:val="00D76F70"/>
    <w:rsid w:val="00D80500"/>
    <w:rsid w:val="00D83CC3"/>
    <w:rsid w:val="00D905B1"/>
    <w:rsid w:val="00D92240"/>
    <w:rsid w:val="00DA133A"/>
    <w:rsid w:val="00DA3002"/>
    <w:rsid w:val="00DA31A7"/>
    <w:rsid w:val="00DB49BB"/>
    <w:rsid w:val="00DB4F51"/>
    <w:rsid w:val="00DB5C6D"/>
    <w:rsid w:val="00DB66FF"/>
    <w:rsid w:val="00DB6BB4"/>
    <w:rsid w:val="00DC2E26"/>
    <w:rsid w:val="00DC36DA"/>
    <w:rsid w:val="00DC4963"/>
    <w:rsid w:val="00DD0EC7"/>
    <w:rsid w:val="00DD4572"/>
    <w:rsid w:val="00DF78B1"/>
    <w:rsid w:val="00E0050C"/>
    <w:rsid w:val="00E10038"/>
    <w:rsid w:val="00E2683F"/>
    <w:rsid w:val="00E40B74"/>
    <w:rsid w:val="00E4308E"/>
    <w:rsid w:val="00E450C2"/>
    <w:rsid w:val="00E5191E"/>
    <w:rsid w:val="00E51BB2"/>
    <w:rsid w:val="00E53FAE"/>
    <w:rsid w:val="00E73391"/>
    <w:rsid w:val="00E757A6"/>
    <w:rsid w:val="00E873D4"/>
    <w:rsid w:val="00E91AE8"/>
    <w:rsid w:val="00E93D8A"/>
    <w:rsid w:val="00E94AAB"/>
    <w:rsid w:val="00E970CF"/>
    <w:rsid w:val="00E97C46"/>
    <w:rsid w:val="00EA5338"/>
    <w:rsid w:val="00EA735A"/>
    <w:rsid w:val="00EB2CCA"/>
    <w:rsid w:val="00EB2F7A"/>
    <w:rsid w:val="00EB77EE"/>
    <w:rsid w:val="00EC5E74"/>
    <w:rsid w:val="00ED0C63"/>
    <w:rsid w:val="00ED4AE0"/>
    <w:rsid w:val="00ED6715"/>
    <w:rsid w:val="00EE4D9C"/>
    <w:rsid w:val="00EE7775"/>
    <w:rsid w:val="00EE7C01"/>
    <w:rsid w:val="00EF294D"/>
    <w:rsid w:val="00EF2B9B"/>
    <w:rsid w:val="00EF440F"/>
    <w:rsid w:val="00F01362"/>
    <w:rsid w:val="00F07255"/>
    <w:rsid w:val="00F200F1"/>
    <w:rsid w:val="00F20AAE"/>
    <w:rsid w:val="00F30E7B"/>
    <w:rsid w:val="00F341C1"/>
    <w:rsid w:val="00F35C5B"/>
    <w:rsid w:val="00F3765C"/>
    <w:rsid w:val="00F41916"/>
    <w:rsid w:val="00F43E95"/>
    <w:rsid w:val="00F47FE2"/>
    <w:rsid w:val="00F50AEE"/>
    <w:rsid w:val="00F567D9"/>
    <w:rsid w:val="00F61D3F"/>
    <w:rsid w:val="00F64DCD"/>
    <w:rsid w:val="00F75F92"/>
    <w:rsid w:val="00F8257D"/>
    <w:rsid w:val="00F9486A"/>
    <w:rsid w:val="00F96570"/>
    <w:rsid w:val="00F97776"/>
    <w:rsid w:val="00FA25A5"/>
    <w:rsid w:val="00FC205D"/>
    <w:rsid w:val="00FD28AF"/>
    <w:rsid w:val="00FD2B04"/>
    <w:rsid w:val="00FE1A2F"/>
    <w:rsid w:val="00FF35DC"/>
    <w:rsid w:val="00FF5CA2"/>
    <w:rsid w:val="460D5A15"/>
    <w:rsid w:val="52FC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26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qFormat/>
    <w:uiPriority w:val="59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3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7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8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9">
    <w:name w:val="附件栏"/>
    <w:basedOn w:val="1"/>
    <w:uiPriority w:val="0"/>
  </w:style>
  <w:style w:type="paragraph" w:customStyle="1" w:styleId="20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1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2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3">
    <w:name w:val="线型"/>
    <w:basedOn w:val="13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4">
    <w:name w:val="印数"/>
    <w:basedOn w:val="16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5">
    <w:name w:val="样式 主题词 + 段后: 8.85 磅 行距: 固定值 26 磅"/>
    <w:basedOn w:val="12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6">
    <w:name w:val="页脚 Char"/>
    <w:link w:val="5"/>
    <w:qFormat/>
    <w:uiPriority w:val="99"/>
    <w:rPr>
      <w:rFonts w:eastAsia="方正仿宋_GBK"/>
      <w:snapToGrid w:val="0"/>
      <w:sz w:val="18"/>
    </w:rPr>
  </w:style>
  <w:style w:type="character" w:customStyle="1" w:styleId="27">
    <w:name w:val="批注框文本 Char"/>
    <w:basedOn w:val="9"/>
    <w:link w:val="4"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3487;&#25919;&#21457;&#19978;&#34892;&#25991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E74003F-CAA9-41A2-AD22-CD22C558513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苏政发上行文1.dotx</Template>
  <Company>wyk</Company>
  <Pages>1</Pages>
  <Words>1230</Words>
  <Characters>7016</Characters>
  <Lines>58</Lines>
  <Paragraphs>16</Paragraphs>
  <TotalTime>641</TotalTime>
  <ScaleCrop>false</ScaleCrop>
  <LinksUpToDate>false</LinksUpToDate>
  <CharactersWithSpaces>8230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2021-09-28T08:31:00Z</dcterms:created>
  <dc:creator>微软用户</dc:creator>
  <cp:lastModifiedBy>仇乐</cp:lastModifiedBy>
  <cp:lastPrinted>2021-10-20T07:22:00Z</cp:lastPrinted>
  <dcterms:modified xsi:type="dcterms:W3CDTF">2021-10-22T03:23:15Z</dcterms:modified>
  <dc:title>苏政发上行文</dc:title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