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华文中宋" w:hAnsi="华文中宋" w:eastAsia="华文中宋"/>
          <w:sz w:val="44"/>
          <w:szCs w:val="44"/>
        </w:rPr>
      </w:pPr>
      <w:r>
        <w:rPr>
          <w:rFonts w:hint="eastAsia" w:ascii="华文中宋" w:hAnsi="华文中宋" w:eastAsia="华文中宋"/>
          <w:sz w:val="44"/>
          <w:szCs w:val="44"/>
        </w:rPr>
        <w:t>关于《江苏省广播电视公共服务实施办法</w:t>
      </w:r>
    </w:p>
    <w:p>
      <w:pPr>
        <w:spacing w:line="560" w:lineRule="exact"/>
        <w:jc w:val="center"/>
        <w:rPr>
          <w:rFonts w:ascii="华文中宋" w:hAnsi="华文中宋" w:eastAsia="华文中宋"/>
          <w:sz w:val="44"/>
          <w:szCs w:val="44"/>
        </w:rPr>
      </w:pPr>
      <w:r>
        <w:rPr>
          <w:rFonts w:hint="eastAsia" w:ascii="华文中宋" w:hAnsi="华文中宋" w:eastAsia="华文中宋"/>
          <w:sz w:val="44"/>
          <w:szCs w:val="44"/>
        </w:rPr>
        <w:t>（草案）》的起草说明</w:t>
      </w:r>
    </w:p>
    <w:p>
      <w:pPr>
        <w:spacing w:line="560" w:lineRule="exact"/>
        <w:rPr>
          <w:rFonts w:ascii="仿宋" w:hAnsi="仿宋" w:eastAsia="仿宋"/>
          <w:sz w:val="32"/>
          <w:szCs w:val="32"/>
        </w:rPr>
      </w:pPr>
    </w:p>
    <w:p>
      <w:pPr>
        <w:ind w:firstLine="640" w:firstLineChars="200"/>
        <w:rPr>
          <w:rFonts w:ascii="仿宋" w:hAnsi="仿宋" w:eastAsia="仿宋"/>
          <w:sz w:val="32"/>
          <w:szCs w:val="32"/>
        </w:rPr>
      </w:pPr>
      <w:r>
        <w:rPr>
          <w:rFonts w:hint="eastAsia" w:ascii="仿宋" w:hAnsi="仿宋" w:eastAsia="仿宋"/>
          <w:sz w:val="32"/>
          <w:szCs w:val="32"/>
        </w:rPr>
        <w:t>为了加快构建现代广播电视公共服务体系，提高广播电视公共服务效能，保障公民基本文化权益，提高全社会的文明素质，我局根据《中华人民共和国公共文化保障法》《江苏省广播电视条例》等法律、法规，结合本省实际，起草了《江苏省广播电视公共服务实施办法（草案）》（以下简称《办法》），现就起草情况说明如下。</w:t>
      </w:r>
    </w:p>
    <w:p>
      <w:pPr>
        <w:ind w:firstLine="640" w:firstLineChars="200"/>
        <w:rPr>
          <w:rFonts w:ascii="黑体" w:hAnsi="黑体" w:eastAsia="黑体"/>
          <w:sz w:val="32"/>
          <w:szCs w:val="32"/>
        </w:rPr>
      </w:pPr>
      <w:r>
        <w:rPr>
          <w:rFonts w:hint="eastAsia" w:ascii="黑体" w:hAnsi="黑体" w:eastAsia="黑体"/>
          <w:sz w:val="32"/>
          <w:szCs w:val="32"/>
        </w:rPr>
        <w:t>一、立法的必要性</w:t>
      </w:r>
    </w:p>
    <w:p>
      <w:pPr>
        <w:rPr>
          <w:rFonts w:ascii="仿宋" w:hAnsi="仿宋" w:eastAsia="仿宋"/>
          <w:sz w:val="32"/>
          <w:szCs w:val="32"/>
        </w:rPr>
      </w:pPr>
      <w:r>
        <w:rPr>
          <w:rFonts w:hint="eastAsia" w:ascii="仿宋" w:hAnsi="仿宋" w:eastAsia="仿宋"/>
          <w:sz w:val="32"/>
          <w:szCs w:val="32"/>
        </w:rPr>
        <w:t>　　广播电视公共服务是公共文化服务的重要组成部分，是实现人民群众基本文化权益的主要途径。中央把公共文化服务体系建设作为全面建成小康社会的重要内容，并着力推动。习近平总书记在十九大报告中强调：“完善公共文化服务体系，深入实施文化惠民工程，丰富群众性文化活动。”，十九届四中全会决定把</w:t>
      </w:r>
      <w:r>
        <w:rPr>
          <w:rFonts w:hint="eastAsia" w:ascii="仿宋" w:hAnsi="仿宋" w:eastAsia="仿宋"/>
          <w:bCs/>
          <w:sz w:val="32"/>
          <w:szCs w:val="32"/>
        </w:rPr>
        <w:t>坚持和完善繁荣发展社会主义先进文化的制度，</w:t>
      </w:r>
      <w:r>
        <w:rPr>
          <w:rFonts w:hint="eastAsia" w:ascii="仿宋" w:hAnsi="仿宋" w:eastAsia="仿宋"/>
          <w:sz w:val="32"/>
          <w:szCs w:val="32"/>
        </w:rPr>
        <w:t>作为</w:t>
      </w:r>
      <w:r>
        <w:rPr>
          <w:rFonts w:hint="eastAsia" w:ascii="仿宋" w:hAnsi="仿宋" w:eastAsia="仿宋"/>
          <w:bCs/>
          <w:sz w:val="32"/>
          <w:szCs w:val="32"/>
        </w:rPr>
        <w:t>坚持和完善中国特色社会主义制度，推进国家治理体系和治理能力现代化的重要内容。近年来，</w:t>
      </w:r>
      <w:r>
        <w:rPr>
          <w:rFonts w:hint="eastAsia" w:ascii="仿宋" w:hAnsi="仿宋" w:eastAsia="仿宋"/>
          <w:sz w:val="32"/>
          <w:szCs w:val="32"/>
        </w:rPr>
        <w:t>我省广播电视公共服务取得了显著成就，实现由“村村通”向“户户通”的跨越，解决了全省人民听到广播看到电视的问题。随着中国特色社会主义进入新时代，广播电视公共服务的主要矛盾已经转化为人民听好看好用好广播电视的需要和不平衡不充分的发展之间的矛盾，突出表现为标准化和均等化建设有待加强，覆盖面和适用性亟须提高，不能完全满足人民高质量公共服务需要，不能完全适应信息技术革命发展实践。为进一步加强广播电视公共服务体系建设，不断满足人民日益增长的美好精神文化生活需要，迫切需要制定《江苏省广播电视公共服务实施办法》，进一步完善广播电视公共服务体系，明确工作责任，破解发展难题，提高服务质量，切实推动广播电视公共服务全面迈上新台阶。</w:t>
      </w:r>
    </w:p>
    <w:p>
      <w:pPr>
        <w:ind w:firstLine="630"/>
        <w:rPr>
          <w:rFonts w:ascii="仿宋" w:hAnsi="仿宋" w:eastAsia="仿宋"/>
          <w:bCs/>
          <w:sz w:val="32"/>
          <w:szCs w:val="32"/>
        </w:rPr>
      </w:pPr>
      <w:r>
        <w:rPr>
          <w:rFonts w:hint="eastAsia" w:ascii="仿宋" w:hAnsi="仿宋" w:eastAsia="仿宋"/>
          <w:sz w:val="32"/>
          <w:szCs w:val="32"/>
        </w:rPr>
        <w:t>一是贯彻落实公共文化服务法律法规和国家政策的需要。</w:t>
      </w:r>
      <w:r>
        <w:rPr>
          <w:rFonts w:ascii="仿宋" w:hAnsi="仿宋" w:eastAsia="仿宋"/>
          <w:bCs/>
          <w:sz w:val="32"/>
          <w:szCs w:val="32"/>
        </w:rPr>
        <w:t>2016</w:t>
      </w:r>
      <w:r>
        <w:rPr>
          <w:rFonts w:hint="eastAsia" w:ascii="仿宋" w:hAnsi="仿宋" w:eastAsia="仿宋"/>
          <w:bCs/>
          <w:sz w:val="32"/>
          <w:szCs w:val="32"/>
        </w:rPr>
        <w:t>年</w:t>
      </w:r>
      <w:r>
        <w:rPr>
          <w:rFonts w:ascii="仿宋" w:hAnsi="仿宋" w:eastAsia="仿宋"/>
          <w:bCs/>
          <w:sz w:val="32"/>
          <w:szCs w:val="32"/>
        </w:rPr>
        <w:t>12</w:t>
      </w:r>
      <w:r>
        <w:rPr>
          <w:rFonts w:hint="eastAsia" w:ascii="仿宋" w:hAnsi="仿宋" w:eastAsia="仿宋"/>
          <w:bCs/>
          <w:sz w:val="32"/>
          <w:szCs w:val="32"/>
        </w:rPr>
        <w:t>月</w:t>
      </w:r>
      <w:r>
        <w:rPr>
          <w:rFonts w:ascii="仿宋" w:hAnsi="仿宋" w:eastAsia="仿宋"/>
          <w:bCs/>
          <w:sz w:val="32"/>
          <w:szCs w:val="32"/>
        </w:rPr>
        <w:t>25</w:t>
      </w:r>
      <w:r>
        <w:rPr>
          <w:rFonts w:hint="eastAsia" w:ascii="仿宋" w:hAnsi="仿宋" w:eastAsia="仿宋"/>
          <w:bCs/>
          <w:sz w:val="32"/>
          <w:szCs w:val="32"/>
        </w:rPr>
        <w:t>日全国人大常委会颁布施行了《中华人民共和国公共文化服务保障法》，省人大常委会也在</w:t>
      </w:r>
      <w:r>
        <w:rPr>
          <w:rFonts w:ascii="仿宋" w:hAnsi="仿宋" w:eastAsia="仿宋"/>
          <w:bCs/>
          <w:sz w:val="32"/>
          <w:szCs w:val="32"/>
        </w:rPr>
        <w:t>2015</w:t>
      </w:r>
      <w:r>
        <w:rPr>
          <w:rFonts w:hint="eastAsia" w:ascii="仿宋" w:hAnsi="仿宋" w:eastAsia="仿宋"/>
          <w:bCs/>
          <w:sz w:val="32"/>
          <w:szCs w:val="32"/>
        </w:rPr>
        <w:t>年和</w:t>
      </w:r>
      <w:r>
        <w:rPr>
          <w:rFonts w:ascii="仿宋" w:hAnsi="仿宋" w:eastAsia="仿宋"/>
          <w:bCs/>
          <w:sz w:val="32"/>
          <w:szCs w:val="32"/>
        </w:rPr>
        <w:t>2018</w:t>
      </w:r>
      <w:r>
        <w:rPr>
          <w:rFonts w:hint="eastAsia" w:ascii="仿宋" w:hAnsi="仿宋" w:eastAsia="仿宋"/>
          <w:bCs/>
          <w:sz w:val="32"/>
          <w:szCs w:val="32"/>
        </w:rPr>
        <w:t>年分别制定了《江苏省公共文化服务促进条例》和《江苏省广播电视管理条例》，中共中央办公厅国务院办公厅在</w:t>
      </w:r>
      <w:r>
        <w:rPr>
          <w:rFonts w:ascii="仿宋" w:hAnsi="仿宋" w:eastAsia="仿宋"/>
          <w:bCs/>
          <w:sz w:val="32"/>
          <w:szCs w:val="32"/>
        </w:rPr>
        <w:t>2018</w:t>
      </w:r>
      <w:r>
        <w:rPr>
          <w:rFonts w:hint="eastAsia" w:ascii="仿宋" w:hAnsi="仿宋" w:eastAsia="仿宋"/>
          <w:bCs/>
          <w:sz w:val="32"/>
          <w:szCs w:val="32"/>
        </w:rPr>
        <w:t>年印发了《关于建立健全基本公共服务标准体系的指导意见》，</w:t>
      </w:r>
      <w:r>
        <w:rPr>
          <w:rFonts w:ascii="仿宋" w:hAnsi="仿宋" w:eastAsia="仿宋"/>
          <w:bCs/>
          <w:sz w:val="32"/>
          <w:szCs w:val="32"/>
        </w:rPr>
        <w:t>2020</w:t>
      </w:r>
      <w:r>
        <w:rPr>
          <w:rFonts w:hint="eastAsia" w:ascii="仿宋" w:hAnsi="仿宋" w:eastAsia="仿宋"/>
          <w:bCs/>
          <w:sz w:val="32"/>
          <w:szCs w:val="32"/>
        </w:rPr>
        <w:t>年国家广电总局下发了《关于加强广播电视公共服务体系建设的指导意见》，这些法律、法规和政策文件为全面推进广播电视公共服务工作提出了原则要求，制定《办法》，明确具体工作措施，能够细化落实上位法规定和政策要求，更加有力推动全省广播电视公共服务走在全国前列。</w:t>
      </w:r>
    </w:p>
    <w:p>
      <w:pPr>
        <w:ind w:firstLine="630"/>
        <w:rPr>
          <w:rFonts w:ascii="仿宋" w:hAnsi="仿宋" w:eastAsia="仿宋"/>
          <w:sz w:val="32"/>
          <w:szCs w:val="32"/>
        </w:rPr>
      </w:pPr>
      <w:r>
        <w:rPr>
          <w:rFonts w:hint="eastAsia" w:ascii="仿宋" w:hAnsi="仿宋" w:eastAsia="仿宋"/>
          <w:sz w:val="32"/>
          <w:szCs w:val="32"/>
        </w:rPr>
        <w:t>二是深化拓展民生幸福工程、做好文化民生工作的需要。</w:t>
      </w:r>
      <w:r>
        <w:rPr>
          <w:rFonts w:hint="eastAsia" w:ascii="仿宋" w:hAnsi="仿宋" w:eastAsia="仿宋"/>
          <w:bCs/>
          <w:sz w:val="32"/>
          <w:szCs w:val="32"/>
        </w:rPr>
        <w:t>目前，“强富美高”新江苏建设正处在关键时期，迫切需要以改善民生的成效增福祉、加动能。当前，以推进新型城镇化和城乡发展一体化为契机，坚持重心下移，打通公共文化服务的“最后一公里”，满足城乡居民就近便捷享受包括广播电视公共服务在内的公共文化服务需求，是统筹城乡、区域文化发展的关键。制定《办法》，可以推动各级政府和各相关部门深化拓展民生幸福工程，一方面坚持公共文化建设的“自上而下”，明确“责任清单”，另一方面重视效能评价的“自下而上”，以群众需求为导向推进广播电视公共服务工作，破解广播电视公共服务供给不足以及与群众需求对接不够、区域城乡发展均衡性不够、社会力量作用发挥不够等方面的制约，推动广播电视公共服务标准化、均等化、数字化、社会化等目标尽快实现，保障好、实现好、发展好广大人民群众的文化权益。</w:t>
      </w:r>
    </w:p>
    <w:p>
      <w:pPr>
        <w:ind w:firstLine="660"/>
        <w:rPr>
          <w:rFonts w:ascii="仿宋" w:hAnsi="仿宋" w:eastAsia="仿宋"/>
          <w:sz w:val="32"/>
          <w:szCs w:val="32"/>
        </w:rPr>
      </w:pPr>
      <w:r>
        <w:rPr>
          <w:rFonts w:hint="eastAsia" w:ascii="仿宋" w:hAnsi="仿宋" w:eastAsia="仿宋"/>
          <w:sz w:val="32"/>
          <w:szCs w:val="32"/>
        </w:rPr>
        <w:t>三是完善政府公共服务职能、提高治理能力的需要。广播电视公共服务是政府基本公共服务的重要内容，加强广播电视公共服务法治建设，是提高政府治理能力及公共服务工作科学化水平的重要手段。为促进广播电视公共服务进行立法，可以强化政府公共文化服务供给责任，推动各级政府将广播电视公共服务作为建设法治政府和服务型政府的重点工作来抓，促进各级政府和广播电视公共服务单位科学、规范地开展公共服务，在法治轨道上推进治理能力现代化。同时，可以引导政府引入竞争机制，发挥财政资金杠杆作用，让有形之手强化管理，让无形之手优化资源配置，形成广播电视公共服务市场化、多元化、社会化供给格局。</w:t>
      </w:r>
    </w:p>
    <w:p>
      <w:pPr>
        <w:rPr>
          <w:rFonts w:ascii="黑体" w:hAnsi="黑体" w:eastAsia="黑体"/>
          <w:sz w:val="32"/>
          <w:szCs w:val="32"/>
        </w:rPr>
      </w:pPr>
      <w:r>
        <w:rPr>
          <w:rFonts w:hint="eastAsia" w:ascii="仿宋" w:hAnsi="仿宋" w:eastAsia="仿宋"/>
          <w:sz w:val="32"/>
          <w:szCs w:val="32"/>
        </w:rPr>
        <w:t>　　</w:t>
      </w:r>
      <w:r>
        <w:rPr>
          <w:rFonts w:hint="eastAsia" w:ascii="黑体" w:hAnsi="黑体" w:eastAsia="黑体"/>
          <w:sz w:val="32"/>
          <w:szCs w:val="32"/>
        </w:rPr>
        <w:t>二、《办法（草案）》起草过程</w:t>
      </w:r>
    </w:p>
    <w:p>
      <w:pPr>
        <w:ind w:firstLine="660"/>
        <w:jc w:val="left"/>
        <w:rPr>
          <w:rFonts w:ascii="仿宋" w:hAnsi="仿宋" w:eastAsia="仿宋"/>
          <w:sz w:val="32"/>
          <w:szCs w:val="32"/>
        </w:rPr>
      </w:pPr>
      <w:r>
        <w:rPr>
          <w:rFonts w:hint="eastAsia" w:ascii="仿宋" w:hAnsi="仿宋" w:eastAsia="仿宋"/>
          <w:sz w:val="32"/>
          <w:szCs w:val="32"/>
        </w:rPr>
        <w:t>2019年，省广播电视局成立专门班子，集中力量着手《办法（草案）》起草工作，先后赴徐州、常州、苏州、连云港、泰州等地实地调研广播电视公共服务工作，</w:t>
      </w:r>
      <w:r>
        <w:rPr>
          <w:rFonts w:ascii="仿宋" w:hAnsi="仿宋" w:eastAsia="仿宋"/>
          <w:sz w:val="32"/>
          <w:szCs w:val="32"/>
        </w:rPr>
        <w:t xml:space="preserve"> 2020</w:t>
      </w:r>
      <w:r>
        <w:rPr>
          <w:rFonts w:hint="eastAsia" w:ascii="仿宋" w:hAnsi="仿宋" w:eastAsia="仿宋"/>
          <w:sz w:val="32"/>
          <w:szCs w:val="32"/>
        </w:rPr>
        <w:t>年</w:t>
      </w:r>
      <w:r>
        <w:rPr>
          <w:rFonts w:ascii="仿宋" w:hAnsi="仿宋" w:eastAsia="仿宋"/>
          <w:sz w:val="32"/>
          <w:szCs w:val="32"/>
        </w:rPr>
        <w:t>6</w:t>
      </w:r>
      <w:r>
        <w:rPr>
          <w:rFonts w:hint="eastAsia" w:ascii="仿宋" w:hAnsi="仿宋" w:eastAsia="仿宋"/>
          <w:sz w:val="32"/>
          <w:szCs w:val="32"/>
        </w:rPr>
        <w:t>月，在广泛调查、深入研究的基础上，数易其稿，起草了《办法（草案）》，并于2020年8月将《办法（草案）》（征求意见稿）发送至省发改委、省财政厅、省文化和旅游厅、省广播电视总台、省广电网络公司等部门和单位以及设区的市广播电视行政部门书面征求意见。同时</w:t>
      </w:r>
      <w:bookmarkStart w:id="0" w:name="_GoBack"/>
      <w:bookmarkEnd w:id="0"/>
      <w:r>
        <w:rPr>
          <w:rFonts w:hint="eastAsia" w:ascii="仿宋" w:hAnsi="仿宋" w:eastAsia="仿宋"/>
          <w:sz w:val="32"/>
          <w:szCs w:val="32"/>
        </w:rPr>
        <w:t>，还邀请专家进行了评估。在此基础上，根据各地和有关部门以及专家的意见，对《办法（草案）》（征求意见稿）逐条进行反复修改和完善，</w:t>
      </w:r>
      <w:r>
        <w:rPr>
          <w:rFonts w:hint="eastAsia" w:ascii="仿宋" w:hAnsi="仿宋" w:eastAsia="仿宋"/>
          <w:sz w:val="32"/>
          <w:szCs w:val="32"/>
          <w:lang w:val="en-US" w:eastAsia="zh-CN"/>
        </w:rPr>
        <w:t>2020年</w:t>
      </w:r>
      <w:r>
        <w:rPr>
          <w:rFonts w:hint="eastAsia" w:ascii="仿宋" w:hAnsi="仿宋" w:eastAsia="仿宋"/>
          <w:sz w:val="32"/>
          <w:szCs w:val="32"/>
        </w:rPr>
        <w:t>9月</w:t>
      </w:r>
      <w:r>
        <w:rPr>
          <w:rFonts w:hint="eastAsia" w:ascii="仿宋" w:hAnsi="仿宋" w:eastAsia="仿宋"/>
          <w:sz w:val="32"/>
          <w:szCs w:val="32"/>
          <w:lang w:val="en-US" w:eastAsia="zh-CN"/>
        </w:rPr>
        <w:t>3</w:t>
      </w:r>
      <w:r>
        <w:rPr>
          <w:rFonts w:hint="eastAsia" w:ascii="仿宋" w:hAnsi="仿宋" w:eastAsia="仿宋"/>
          <w:sz w:val="32"/>
          <w:szCs w:val="32"/>
        </w:rPr>
        <w:t>日，局长办公会议讨论通过了《办法（草案）》。</w:t>
      </w:r>
    </w:p>
    <w:p>
      <w:pPr>
        <w:ind w:firstLine="640" w:firstLineChars="200"/>
        <w:rPr>
          <w:rFonts w:ascii="黑体" w:hAnsi="黑体" w:eastAsia="黑体"/>
          <w:sz w:val="32"/>
          <w:szCs w:val="32"/>
        </w:rPr>
      </w:pPr>
      <w:r>
        <w:rPr>
          <w:rFonts w:hint="eastAsia" w:ascii="黑体" w:hAnsi="黑体" w:eastAsia="黑体"/>
          <w:sz w:val="32"/>
          <w:szCs w:val="32"/>
        </w:rPr>
        <w:t>三、《办法（草案）》主要内容</w:t>
      </w:r>
    </w:p>
    <w:p>
      <w:pPr>
        <w:ind w:firstLine="645"/>
        <w:rPr>
          <w:rFonts w:ascii="仿宋" w:hAnsi="仿宋" w:eastAsia="仿宋"/>
          <w:sz w:val="32"/>
          <w:szCs w:val="32"/>
        </w:rPr>
      </w:pPr>
      <w:r>
        <w:rPr>
          <w:rFonts w:hint="eastAsia" w:ascii="仿宋" w:hAnsi="仿宋" w:eastAsia="仿宋"/>
          <w:sz w:val="32"/>
          <w:szCs w:val="32"/>
        </w:rPr>
        <w:t>《办法（草案）》共五章四十五条，分为总则、服务提供、保障措施、监督检查和附则，主要规范了以下问题：</w:t>
      </w:r>
    </w:p>
    <w:p>
      <w:pPr>
        <w:ind w:firstLine="640" w:firstLineChars="200"/>
        <w:rPr>
          <w:rFonts w:ascii="仿宋" w:hAnsi="仿宋" w:eastAsia="仿宋"/>
          <w:sz w:val="32"/>
          <w:szCs w:val="32"/>
        </w:rPr>
      </w:pPr>
      <w:r>
        <w:rPr>
          <w:rFonts w:hint="eastAsia" w:ascii="仿宋" w:hAnsi="仿宋" w:eastAsia="仿宋"/>
          <w:sz w:val="32"/>
          <w:szCs w:val="32"/>
        </w:rPr>
        <w:t>（一）明确广播电视公共服务主体责任。《办法（草案）》规定县级以上地方政府应当加强广播电视公共服务体系建设，落实公共服务主体责任，推进城乡区域广播电视公共服务制度统一，推动广播电视公共服务内容多元化与服务主体多元化。省广播电视行政部门对全省广播电视公共服务进行规划、指导、协调和监督；设区的市、县（市、区）广播电视行政部门负责本行政区域内广播电视基本公共服务目录的实施和公共服务活动的监督检查。</w:t>
      </w:r>
    </w:p>
    <w:p>
      <w:pPr>
        <w:ind w:firstLine="645"/>
        <w:rPr>
          <w:rFonts w:ascii="仿宋" w:hAnsi="仿宋" w:eastAsia="仿宋"/>
          <w:sz w:val="32"/>
          <w:szCs w:val="32"/>
        </w:rPr>
      </w:pPr>
      <w:r>
        <w:rPr>
          <w:rFonts w:hint="eastAsia" w:ascii="仿宋" w:hAnsi="仿宋" w:eastAsia="仿宋"/>
          <w:sz w:val="32"/>
          <w:szCs w:val="32"/>
        </w:rPr>
        <w:t>（二）明确广播电视公共服务实施标准及内容。《办法（草案）》进一步细化上位法要求，规定省政府制定的基本公共文化服务实施标准和设区的市、县（市、区）政府制定公共文化服务目录，应当明确广播电视公共服务的内容和要求，并依据公共文化服务实施标准和目录为公众免费提供广播电视公共服务项目。本着高质量和均衡发展要求，《办法（草案）》规定了有条件的设区的市、县（市、区）可以根据本地经济社会发展状况和公众需求，有序实施发展性项目，加大对村、社区广播电视公共服务的供给，为村、社区开展公共文化活动提供支持。</w:t>
      </w:r>
    </w:p>
    <w:p>
      <w:pPr>
        <w:ind w:firstLine="645"/>
        <w:rPr>
          <w:rFonts w:ascii="仿宋" w:hAnsi="仿宋" w:eastAsia="仿宋"/>
          <w:sz w:val="32"/>
          <w:szCs w:val="32"/>
        </w:rPr>
      </w:pPr>
      <w:r>
        <w:rPr>
          <w:rFonts w:hint="eastAsia" w:ascii="仿宋" w:hAnsi="仿宋" w:eastAsia="仿宋"/>
          <w:sz w:val="32"/>
          <w:szCs w:val="32"/>
        </w:rPr>
        <w:t>（三）细化广播电视公共服务实施机构责任。《办法（草案）》规定广播电台、电视台、有线广播电视网络经营单位等从事广播电视节目播放、传送业务的机构应当按照国家和省有关规定履行提供广播电视公共服务的职责和义务，公益性文化单位应当完善服务项目和内容，向公众提供免费或者优惠的广播电视节目等公共服务，并为公众开展文化活动提供支持和帮助。有线广播电视网络经营单位应当按照省有关规定，对最低生活保障家庭、特困人员家庭、各级民政部门认定的领取国家定期抚恤补助金的优抚对象等家庭以及敬老院、福利院等社会福利机构实行收费减免。在发生和可能发生自然灾害、公共卫生等突发事件以及其他特殊情形下，需要增播、转播或者停播特定节目的，公共视听载体运营单位应当按照所在地人民政府以及广播电视行政部门的要求及时调整播放安排。</w:t>
      </w:r>
    </w:p>
    <w:p>
      <w:pPr>
        <w:ind w:firstLine="640" w:firstLineChars="200"/>
        <w:rPr>
          <w:rFonts w:ascii="仿宋" w:hAnsi="仿宋" w:eastAsia="仿宋" w:cs="仿宋"/>
          <w:sz w:val="32"/>
          <w:szCs w:val="32"/>
        </w:rPr>
      </w:pPr>
      <w:r>
        <w:rPr>
          <w:rFonts w:hint="eastAsia" w:ascii="仿宋" w:hAnsi="仿宋" w:eastAsia="仿宋"/>
          <w:sz w:val="32"/>
          <w:szCs w:val="32"/>
        </w:rPr>
        <w:t>（四）规范社会力量参与广播电视公共服务。《办法（草案）》根据国家有关规定，进一步明确了社会力量参与广播电视公共服务方面的内容，规定</w:t>
      </w:r>
      <w:r>
        <w:rPr>
          <w:rFonts w:hint="eastAsia" w:ascii="仿宋" w:hAnsi="仿宋" w:eastAsia="仿宋" w:cs="仿宋"/>
          <w:bCs/>
          <w:sz w:val="32"/>
          <w:szCs w:val="32"/>
        </w:rPr>
        <w:t>地方各级政府、广播电视等有关部门</w:t>
      </w:r>
      <w:r>
        <w:rPr>
          <w:rFonts w:hint="eastAsia" w:ascii="仿宋" w:hAnsi="仿宋" w:eastAsia="仿宋" w:cs="仿宋"/>
          <w:sz w:val="32"/>
          <w:szCs w:val="32"/>
        </w:rPr>
        <w:t>应当制定本地区政府向社会力量购买广播电视公共服务的指导性目录或者具体购买目录，建立健全政府向社会力量购买广播电视公共服务机制，加强对购买公共服务项目的绩效评价。对承接主体范围和条予以</w:t>
      </w:r>
      <w:r>
        <w:rPr>
          <w:rFonts w:hint="eastAsia" w:ascii="仿宋" w:hAnsi="仿宋" w:eastAsia="仿宋"/>
          <w:sz w:val="32"/>
          <w:szCs w:val="32"/>
        </w:rPr>
        <w:t>细化，</w:t>
      </w:r>
      <w:r>
        <w:rPr>
          <w:rFonts w:hint="eastAsia" w:ascii="仿宋" w:hAnsi="仿宋" w:eastAsia="仿宋" w:cs="仿宋"/>
          <w:sz w:val="32"/>
          <w:szCs w:val="32"/>
        </w:rPr>
        <w:t>并对购买服务过程作了规范，要求广播电视行政部门建立健全方式灵活、程序规范、标准明确、结果评价、动态调整的购买机制，依法确定承接主体，建立以项目选定、信息发布、组织采购、项目监管、绩效评价为主要内容的规范化购买流程。</w:t>
      </w:r>
    </w:p>
    <w:p>
      <w:pPr>
        <w:ind w:firstLine="640" w:firstLineChars="200"/>
        <w:rPr>
          <w:rFonts w:ascii="仿宋" w:hAnsi="仿宋" w:eastAsia="仿宋" w:cs="仿宋"/>
          <w:bCs/>
          <w:sz w:val="32"/>
          <w:szCs w:val="32"/>
        </w:rPr>
      </w:pPr>
      <w:r>
        <w:rPr>
          <w:rFonts w:hint="eastAsia" w:ascii="仿宋" w:hAnsi="仿宋" w:eastAsia="仿宋" w:cs="仿宋"/>
          <w:sz w:val="32"/>
          <w:szCs w:val="32"/>
        </w:rPr>
        <w:t>（五）规范应急广播电视</w:t>
      </w:r>
      <w:r>
        <w:rPr>
          <w:rFonts w:hint="eastAsia" w:ascii="仿宋" w:hAnsi="仿宋" w:eastAsia="仿宋" w:cs="仿宋"/>
          <w:bCs/>
          <w:sz w:val="32"/>
          <w:szCs w:val="32"/>
        </w:rPr>
        <w:t>体系建设。《办法（草案）》规定广播电视行政部门应当依托现有广播电视设施，建立具备多路应急广播并发能力、覆盖辖区内城乡的应急广播体系，并将其建设、维护、管理纳入当地公共服务范围。纳入应急广播体系的广播电台、电视台、有线广播电视网络经营单位等机构应当负责其应急广播电视设施的日常维护工作。</w:t>
      </w:r>
    </w:p>
    <w:p>
      <w:pPr>
        <w:ind w:firstLine="640" w:firstLineChars="200"/>
        <w:rPr>
          <w:rFonts w:ascii="仿宋" w:hAnsi="仿宋" w:eastAsia="仿宋" w:cs="仿宋"/>
          <w:sz w:val="32"/>
          <w:szCs w:val="32"/>
        </w:rPr>
      </w:pPr>
      <w:r>
        <w:rPr>
          <w:rFonts w:hint="eastAsia" w:ascii="仿宋" w:hAnsi="仿宋" w:eastAsia="仿宋" w:cs="仿宋"/>
          <w:bCs/>
          <w:sz w:val="32"/>
          <w:szCs w:val="32"/>
        </w:rPr>
        <w:t>（六）明确广播电视公共服务保障措施。一是规定建立保障协调机制，《办法（草案）》规定</w:t>
      </w:r>
      <w:r>
        <w:rPr>
          <w:rFonts w:hint="eastAsia" w:ascii="仿宋" w:hAnsi="仿宋" w:eastAsia="仿宋" w:cs="仿宋"/>
          <w:sz w:val="32"/>
          <w:szCs w:val="32"/>
        </w:rPr>
        <w:t>广播电视公共服务体系建设应当纳入本地区经济和社会发展规划，</w:t>
      </w:r>
      <w:r>
        <w:rPr>
          <w:rFonts w:hint="eastAsia" w:ascii="仿宋" w:hAnsi="仿宋" w:eastAsia="仿宋" w:cs="仿宋"/>
          <w:bCs/>
          <w:sz w:val="32"/>
          <w:szCs w:val="32"/>
        </w:rPr>
        <w:t>县级以上地方政府牵头建立广播电视公共服务体系建设协调机制，将广播电视公共服务所需经费纳入财政预算，统筹实施广播电视公共服务重大工程，推动基层广播电视公共服务资源共建共享，促进服务均等化发展。二是明确并细化省广播电视覆盖专项资金和市县广播电视公共服务专项资金的设立和支持内容、支持方式等，提升全省广播电视公共服务财政保障水平。三是《办法（草案）》对支持经济薄弱地区广播电视公共服务、资金监督、社会力量参与广播电视公共服务的税费优惠以及广播电视公共服务人才保障、推进</w:t>
      </w:r>
      <w:r>
        <w:rPr>
          <w:rFonts w:hint="eastAsia" w:ascii="仿宋" w:hAnsi="仿宋" w:eastAsia="仿宋" w:cs="仿宋"/>
          <w:sz w:val="32"/>
          <w:szCs w:val="32"/>
        </w:rPr>
        <w:t>长三角区域广播电视公共服务合作和交流等作了明确。</w:t>
      </w:r>
    </w:p>
    <w:p>
      <w:pPr>
        <w:ind w:firstLine="640" w:firstLineChars="200"/>
        <w:rPr>
          <w:rFonts w:ascii="仿宋" w:hAnsi="仿宋" w:eastAsia="仿宋" w:cs="仿宋"/>
          <w:sz w:val="32"/>
          <w:szCs w:val="32"/>
        </w:rPr>
      </w:pPr>
      <w:r>
        <w:rPr>
          <w:rFonts w:hint="eastAsia" w:ascii="仿宋" w:hAnsi="仿宋" w:eastAsia="仿宋" w:cs="仿宋"/>
          <w:sz w:val="32"/>
          <w:szCs w:val="32"/>
        </w:rPr>
        <w:t>（七）强化监督检查提升广播电视公共服务水平。一是规定了</w:t>
      </w:r>
      <w:r>
        <w:rPr>
          <w:rFonts w:hint="eastAsia" w:ascii="仿宋" w:hAnsi="仿宋" w:eastAsia="仿宋" w:cs="仿宋"/>
          <w:color w:val="000000"/>
          <w:sz w:val="32"/>
          <w:szCs w:val="32"/>
        </w:rPr>
        <w:t>广播电视行政部门应当加强广播电视运行维护体系和公共服务标准化建设，建立健全广播电视公共服务管理制度和服务规范，建立广播电视公共服务设施资产统计报告制度和广播电视公共服务开展情况年报制度。二是细化</w:t>
      </w:r>
      <w:r>
        <w:rPr>
          <w:rFonts w:hint="eastAsia" w:ascii="仿宋" w:hAnsi="仿宋" w:eastAsia="仿宋" w:cs="仿宋"/>
          <w:bCs/>
          <w:sz w:val="32"/>
          <w:szCs w:val="32"/>
        </w:rPr>
        <w:t>广播电视公共服务考核评价制度，规定广播电视行政部门应当广播电视公共服务考核评价制度，并</w:t>
      </w:r>
      <w:r>
        <w:rPr>
          <w:rFonts w:hint="eastAsia" w:ascii="仿宋" w:hAnsi="仿宋" w:eastAsia="仿宋" w:cs="仿宋"/>
          <w:sz w:val="32"/>
          <w:szCs w:val="32"/>
        </w:rPr>
        <w:t>考核评价内容予以明确。三是规定</w:t>
      </w:r>
      <w:r>
        <w:rPr>
          <w:rFonts w:hint="eastAsia" w:ascii="仿宋" w:hAnsi="仿宋" w:eastAsia="仿宋" w:cs="仿宋"/>
          <w:color w:val="000000"/>
          <w:sz w:val="32"/>
          <w:szCs w:val="32"/>
        </w:rPr>
        <w:t>广播电视行政部门应当与公安、城乡建设、应急管理等部门建立广播电视公共服务基础设施保护协作和联合执法机制，维护广播电视公共服务基础设施安全运行。四是对广播电视公共服务设施保护、</w:t>
      </w:r>
      <w:r>
        <w:rPr>
          <w:rFonts w:hint="eastAsia" w:ascii="仿宋" w:hAnsi="仿宋" w:eastAsia="仿宋" w:cs="仿宋"/>
          <w:sz w:val="32"/>
          <w:szCs w:val="32"/>
        </w:rPr>
        <w:t>广播电视公共服务建议与投诉以及</w:t>
      </w:r>
      <w:r>
        <w:rPr>
          <w:rFonts w:hint="eastAsia" w:ascii="仿宋" w:hAnsi="仿宋" w:eastAsia="仿宋" w:cs="仿宋"/>
          <w:bCs/>
          <w:sz w:val="32"/>
          <w:szCs w:val="32"/>
        </w:rPr>
        <w:t>广播电视公共服务信用管理等予以细化。五是对服务实施机构和行政部门的法律责任作出规定。</w:t>
      </w:r>
    </w:p>
    <w:p>
      <w:pPr>
        <w:ind w:firstLine="640" w:firstLineChars="200"/>
        <w:rPr>
          <w:rFonts w:ascii="仿宋" w:hAnsi="仿宋" w:eastAsia="仿宋" w:cs="仿宋"/>
          <w:sz w:val="32"/>
          <w:szCs w:val="32"/>
        </w:rPr>
      </w:pPr>
    </w:p>
    <w:p>
      <w:pPr>
        <w:ind w:firstLine="640" w:firstLineChars="200"/>
        <w:rPr>
          <w:rFonts w:ascii="仿宋" w:hAnsi="仿宋" w:eastAsia="仿宋" w:cs="仿宋"/>
          <w:bCs/>
          <w:sz w:val="32"/>
          <w:szCs w:val="32"/>
        </w:rPr>
      </w:pPr>
    </w:p>
    <w:p>
      <w:pPr>
        <w:ind w:firstLine="640" w:firstLineChars="200"/>
        <w:rPr>
          <w:rFonts w:ascii="仿宋" w:hAnsi="仿宋" w:eastAsia="仿宋" w:cs="仿宋"/>
          <w:sz w:val="32"/>
          <w:szCs w:val="32"/>
        </w:rPr>
      </w:pPr>
    </w:p>
    <w:p>
      <w:pPr>
        <w:ind w:firstLine="640" w:firstLineChars="200"/>
        <w:rPr>
          <w:rFonts w:ascii="仿宋" w:hAnsi="仿宋" w:eastAsia="仿宋" w:cs="仿宋"/>
          <w:sz w:val="32"/>
          <w:szCs w:val="32"/>
        </w:rPr>
      </w:pPr>
    </w:p>
    <w:p>
      <w:pPr>
        <w:ind w:firstLine="645"/>
        <w:rPr>
          <w:rFonts w:ascii="仿宋" w:hAnsi="仿宋" w:eastAsia="仿宋"/>
          <w:sz w:val="32"/>
          <w:szCs w:val="32"/>
        </w:rPr>
      </w:pPr>
    </w:p>
    <w:p>
      <w:pPr>
        <w:rPr>
          <w:rFonts w:ascii="仿宋" w:hAnsi="仿宋" w:eastAsia="仿宋"/>
          <w:sz w:val="32"/>
          <w:szCs w:val="32"/>
        </w:rPr>
      </w:pPr>
    </w:p>
    <w:sectPr>
      <w:footerReference r:id="rId3" w:type="default"/>
      <w:pgSz w:w="11906" w:h="16838"/>
      <w:pgMar w:top="1814" w:right="1588" w:bottom="1814"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华文中宋">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pPr>
    <w:r>
      <w:fldChar w:fldCharType="begin"/>
    </w:r>
    <w:r>
      <w:instrText xml:space="preserve">PAGE   \* MERGEFORMAT</w:instrText>
    </w:r>
    <w:r>
      <w:fldChar w:fldCharType="separate"/>
    </w:r>
    <w:r>
      <w:rPr>
        <w:lang w:val="zh-CN"/>
      </w:rPr>
      <w:t>4</w:t>
    </w:r>
    <w:r>
      <w:rPr>
        <w:lang w:val="zh-CN"/>
      </w:rPr>
      <w:fldChar w:fldCharType="end"/>
    </w:r>
  </w:p>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3063"/>
    <w:rsid w:val="0004460A"/>
    <w:rsid w:val="000E2A57"/>
    <w:rsid w:val="00114E78"/>
    <w:rsid w:val="00123625"/>
    <w:rsid w:val="0012781E"/>
    <w:rsid w:val="00132622"/>
    <w:rsid w:val="0017332E"/>
    <w:rsid w:val="00186225"/>
    <w:rsid w:val="00195A3D"/>
    <w:rsid w:val="0020754D"/>
    <w:rsid w:val="002311ED"/>
    <w:rsid w:val="002447AB"/>
    <w:rsid w:val="002515BE"/>
    <w:rsid w:val="00254EAD"/>
    <w:rsid w:val="0028186E"/>
    <w:rsid w:val="002840F2"/>
    <w:rsid w:val="00293683"/>
    <w:rsid w:val="0029543F"/>
    <w:rsid w:val="002D6628"/>
    <w:rsid w:val="003407A9"/>
    <w:rsid w:val="0035632D"/>
    <w:rsid w:val="00435C6D"/>
    <w:rsid w:val="00453BE9"/>
    <w:rsid w:val="004C7C7C"/>
    <w:rsid w:val="0054032B"/>
    <w:rsid w:val="0054652E"/>
    <w:rsid w:val="00560E6E"/>
    <w:rsid w:val="005A2B87"/>
    <w:rsid w:val="005A6968"/>
    <w:rsid w:val="005F767F"/>
    <w:rsid w:val="006011FC"/>
    <w:rsid w:val="006028EC"/>
    <w:rsid w:val="0061542D"/>
    <w:rsid w:val="00615CA4"/>
    <w:rsid w:val="00622F29"/>
    <w:rsid w:val="00631837"/>
    <w:rsid w:val="00634AEC"/>
    <w:rsid w:val="00664BF4"/>
    <w:rsid w:val="0066542A"/>
    <w:rsid w:val="0068264A"/>
    <w:rsid w:val="007A15F8"/>
    <w:rsid w:val="008118AA"/>
    <w:rsid w:val="0081487D"/>
    <w:rsid w:val="008366B6"/>
    <w:rsid w:val="008427F0"/>
    <w:rsid w:val="00863A15"/>
    <w:rsid w:val="00885DE4"/>
    <w:rsid w:val="00887DCB"/>
    <w:rsid w:val="00890E3B"/>
    <w:rsid w:val="00895477"/>
    <w:rsid w:val="008C694F"/>
    <w:rsid w:val="00965B49"/>
    <w:rsid w:val="00995963"/>
    <w:rsid w:val="009C456A"/>
    <w:rsid w:val="009D16EC"/>
    <w:rsid w:val="009E74E8"/>
    <w:rsid w:val="009F3063"/>
    <w:rsid w:val="00B71F75"/>
    <w:rsid w:val="00B9052E"/>
    <w:rsid w:val="00BA7398"/>
    <w:rsid w:val="00BB4FD3"/>
    <w:rsid w:val="00BB5478"/>
    <w:rsid w:val="00BD2C45"/>
    <w:rsid w:val="00C043E6"/>
    <w:rsid w:val="00C542A3"/>
    <w:rsid w:val="00CC4484"/>
    <w:rsid w:val="00D00BBF"/>
    <w:rsid w:val="00D22EAB"/>
    <w:rsid w:val="00D4255E"/>
    <w:rsid w:val="00DA7FB5"/>
    <w:rsid w:val="00E53748"/>
    <w:rsid w:val="00E6627A"/>
    <w:rsid w:val="00F23A2B"/>
    <w:rsid w:val="00F32B63"/>
    <w:rsid w:val="00F74065"/>
    <w:rsid w:val="00FA4A4A"/>
    <w:rsid w:val="00FD26AA"/>
    <w:rsid w:val="00FD510A"/>
    <w:rsid w:val="00FF1FC9"/>
    <w:rsid w:val="3FAE7CB3"/>
    <w:rsid w:val="4B8608E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80"/>
      <w:jc w:val="both"/>
    </w:pPr>
    <w:rPr>
      <w:rFonts w:ascii="Calibri" w:hAnsi="Calibri" w:eastAsia="宋体" w:cs="Times New Roman"/>
      <w:kern w:val="2"/>
      <w:sz w:val="21"/>
      <w:szCs w:val="22"/>
      <w:lang w:val="en-US" w:eastAsia="zh-CN" w:bidi="ar-SA"/>
    </w:rPr>
  </w:style>
  <w:style w:type="character" w:default="1" w:styleId="7">
    <w:name w:val="Default Paragraph Font"/>
    <w:unhideWhenUsed/>
    <w:qFormat/>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Date"/>
    <w:basedOn w:val="1"/>
    <w:next w:val="1"/>
    <w:link w:val="9"/>
    <w:semiHidden/>
    <w:qFormat/>
    <w:uiPriority w:val="99"/>
    <w:pPr>
      <w:ind w:left="100" w:leftChars="2500"/>
    </w:pPr>
    <w:rPr>
      <w:kern w:val="0"/>
      <w:sz w:val="20"/>
      <w:szCs w:val="20"/>
    </w:rPr>
  </w:style>
  <w:style w:type="paragraph" w:styleId="3">
    <w:name w:val="Balloon Text"/>
    <w:basedOn w:val="1"/>
    <w:link w:val="13"/>
    <w:semiHidden/>
    <w:unhideWhenUsed/>
    <w:uiPriority w:val="99"/>
    <w:pPr>
      <w:spacing w:after="0"/>
    </w:pPr>
    <w:rPr>
      <w:sz w:val="18"/>
      <w:szCs w:val="18"/>
    </w:rPr>
  </w:style>
  <w:style w:type="paragraph" w:styleId="4">
    <w:name w:val="footer"/>
    <w:basedOn w:val="1"/>
    <w:link w:val="12"/>
    <w:uiPriority w:val="99"/>
    <w:pPr>
      <w:tabs>
        <w:tab w:val="center" w:pos="4153"/>
        <w:tab w:val="right" w:pos="8306"/>
      </w:tabs>
      <w:snapToGrid w:val="0"/>
      <w:jc w:val="left"/>
    </w:pPr>
    <w:rPr>
      <w:sz w:val="18"/>
      <w:szCs w:val="18"/>
    </w:rPr>
  </w:style>
  <w:style w:type="paragraph" w:styleId="5">
    <w:name w:val="header"/>
    <w:basedOn w:val="1"/>
    <w:link w:val="11"/>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99"/>
    <w:rPr>
      <w:rFonts w:cs="Times New Roman"/>
      <w:b/>
    </w:rPr>
  </w:style>
  <w:style w:type="character" w:customStyle="1" w:styleId="9">
    <w:name w:val="日期 Char"/>
    <w:basedOn w:val="7"/>
    <w:link w:val="2"/>
    <w:semiHidden/>
    <w:locked/>
    <w:uiPriority w:val="99"/>
  </w:style>
  <w:style w:type="paragraph" w:styleId="10">
    <w:name w:val="List Paragraph"/>
    <w:basedOn w:val="1"/>
    <w:qFormat/>
    <w:uiPriority w:val="99"/>
    <w:pPr>
      <w:ind w:firstLine="420" w:firstLineChars="200"/>
    </w:pPr>
  </w:style>
  <w:style w:type="character" w:customStyle="1" w:styleId="11">
    <w:name w:val="页眉 Char"/>
    <w:basedOn w:val="7"/>
    <w:link w:val="5"/>
    <w:locked/>
    <w:uiPriority w:val="99"/>
    <w:rPr>
      <w:kern w:val="2"/>
      <w:sz w:val="18"/>
    </w:rPr>
  </w:style>
  <w:style w:type="character" w:customStyle="1" w:styleId="12">
    <w:name w:val="页脚 Char"/>
    <w:basedOn w:val="7"/>
    <w:link w:val="4"/>
    <w:locked/>
    <w:uiPriority w:val="99"/>
    <w:rPr>
      <w:kern w:val="2"/>
      <w:sz w:val="18"/>
    </w:rPr>
  </w:style>
  <w:style w:type="character" w:customStyle="1" w:styleId="13">
    <w:name w:val="批注框文本 Char"/>
    <w:basedOn w:val="7"/>
    <w:link w:val="3"/>
    <w:semiHidden/>
    <w:uiPriority w:val="99"/>
    <w:rPr>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Hewlett-Packard Company</Company>
  <Pages>8</Pages>
  <Words>583</Words>
  <Characters>3329</Characters>
  <Lines>27</Lines>
  <Paragraphs>7</Paragraphs>
  <TotalTime>14</TotalTime>
  <ScaleCrop>false</ScaleCrop>
  <LinksUpToDate>false</LinksUpToDate>
  <CharactersWithSpaces>3905</CharactersWithSpaces>
  <Application>WPS Office_11.1.0.9513_F1E327BC-269C-435d-A152-05C5408002CA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2020-08-26T07:17:00Z</dcterms:created>
  <dc:creator>lugw</dc:creator>
  <cp:lastModifiedBy>STSK</cp:lastModifiedBy>
  <cp:lastPrinted>2020-08-26T07:16:00Z</cp:lastPrinted>
  <dcterms:modified xsi:type="dcterms:W3CDTF">2021-01-05T09:29:23Z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2052-11.1.0.9513</vt:lpwstr>
  </property>
</Properties>
</file>