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91DF5" w:rsidRDefault="00F91DF5">
      <w:pPr>
        <w:outlineLvl w:val="0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F91DF5" w:rsidRDefault="00F91DF5">
      <w:pPr>
        <w:spacing w:line="600" w:lineRule="exact"/>
        <w:jc w:val="left"/>
        <w:rPr>
          <w:rFonts w:ascii="Times New Roman" w:eastAsia="方正仿宋_GBK" w:hAnsi="Times New Roman" w:cs="Times New Roman"/>
          <w:spacing w:val="-12"/>
          <w:sz w:val="32"/>
          <w:szCs w:val="32"/>
        </w:rPr>
      </w:pPr>
    </w:p>
    <w:p w:rsidR="00F91DF5" w:rsidRDefault="00F91DF5">
      <w:pPr>
        <w:spacing w:line="640" w:lineRule="exact"/>
        <w:jc w:val="center"/>
        <w:rPr>
          <w:rFonts w:ascii="方正小标宋_GBK" w:eastAsia="方正小标宋_GBK" w:hAnsi="Times New Roman" w:cs="Times New Roman"/>
          <w:spacing w:val="-12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pacing w:val="-12"/>
          <w:sz w:val="44"/>
          <w:szCs w:val="44"/>
        </w:rPr>
        <w:t>江苏省广播电视政府奖评选工作领导小组</w:t>
      </w:r>
    </w:p>
    <w:p w:rsidR="00F91DF5" w:rsidRDefault="00F91DF5">
      <w:pPr>
        <w:spacing w:line="600" w:lineRule="exact"/>
        <w:ind w:firstLine="640"/>
        <w:jc w:val="left"/>
        <w:rPr>
          <w:rFonts w:ascii="Times New Roman" w:eastAsia="方正仿宋_GBK" w:hAnsi="Times New Roman" w:cs="Times New Roman"/>
          <w:spacing w:val="-12"/>
          <w:sz w:val="32"/>
          <w:szCs w:val="32"/>
        </w:rPr>
      </w:pPr>
    </w:p>
    <w:tbl>
      <w:tblPr>
        <w:tblStyle w:val="a3"/>
        <w:tblW w:w="8125" w:type="dxa"/>
        <w:tblInd w:w="6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4"/>
        <w:gridCol w:w="6741"/>
      </w:tblGrid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组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长：</w:t>
            </w: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缪志红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省广播电视局局长、党组书记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副组长：</w:t>
            </w: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张建康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省广播电视局副局长（正厅级）、党组成员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于国民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省广播电视局副局长、党组成员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吴以桥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省广播电视局副局长、党组成员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尹晓平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省广播电视局副局长、党组成员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陈宇昕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省广播电视局总工程师、党组成员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成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员：</w:t>
            </w: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ind w:left="1184" w:hangingChars="400" w:hanging="1184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芃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省广播电视局传媒机构管理处处长、二级巡视员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张卫军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省广播电视局办公室主任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曹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晖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省广播电视局政策法规处处长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朱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鑫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省广播电视局宣传处处长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谭松枝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省广播电视局电视剧处处长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周永忠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省广播电视局网络视听节目管理处处长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钱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卫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省广播电视局媒体融合发展处处长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乐中树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省广播电视局科技处处长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王晓文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省广播电视局安全传输保障处处长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陈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健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省广播电视局规划财务处处长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周公海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省广播电视局人事处处长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黄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勇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省广播电视局机关党委副书记、纪委书记</w:t>
            </w:r>
          </w:p>
        </w:tc>
      </w:tr>
      <w:tr w:rsidR="00F91DF5">
        <w:tc>
          <w:tcPr>
            <w:tcW w:w="1384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741" w:type="dxa"/>
          </w:tcPr>
          <w:p w:rsidR="00F91DF5" w:rsidRDefault="00F91DF5">
            <w:pPr>
              <w:spacing w:line="55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查吉林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省广播电视局离退休干部处处长</w:t>
            </w:r>
          </w:p>
        </w:tc>
      </w:tr>
    </w:tbl>
    <w:p w:rsidR="00F91DF5" w:rsidRDefault="00F91DF5">
      <w:pPr>
        <w:spacing w:line="600" w:lineRule="exact"/>
        <w:ind w:firstLineChars="200" w:firstLine="592"/>
        <w:rPr>
          <w:rFonts w:ascii="Times New Roman" w:eastAsia="方正仿宋_GBK" w:hAnsi="Times New Roman" w:cs="Times New Roman"/>
          <w:spacing w:val="-12"/>
          <w:sz w:val="32"/>
          <w:szCs w:val="32"/>
        </w:rPr>
      </w:pPr>
      <w:r>
        <w:rPr>
          <w:rFonts w:ascii="Times New Roman" w:eastAsia="方正仿宋_GBK" w:hAnsi="Times New Roman" w:cs="Times New Roman"/>
          <w:spacing w:val="-12"/>
          <w:sz w:val="32"/>
          <w:szCs w:val="32"/>
        </w:rPr>
        <w:t>领导小组办公室</w:t>
      </w:r>
    </w:p>
    <w:tbl>
      <w:tblPr>
        <w:tblStyle w:val="a3"/>
        <w:tblW w:w="8221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9"/>
        <w:gridCol w:w="6662"/>
      </w:tblGrid>
      <w:tr w:rsidR="00F91DF5">
        <w:tc>
          <w:tcPr>
            <w:tcW w:w="1559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任：</w:t>
            </w:r>
          </w:p>
        </w:tc>
        <w:tc>
          <w:tcPr>
            <w:tcW w:w="6662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沈仕俊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省表彰奖励办公室主任</w:t>
            </w:r>
          </w:p>
        </w:tc>
      </w:tr>
      <w:tr w:rsidR="00F91DF5">
        <w:tc>
          <w:tcPr>
            <w:tcW w:w="1559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662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周公海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省广播电视局人事处处长（兼）</w:t>
            </w:r>
          </w:p>
        </w:tc>
      </w:tr>
      <w:tr w:rsidR="00F91DF5">
        <w:tc>
          <w:tcPr>
            <w:tcW w:w="1559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成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员：</w:t>
            </w:r>
          </w:p>
        </w:tc>
        <w:tc>
          <w:tcPr>
            <w:tcW w:w="6662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吴建伦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省广播电视局人事处二级调研员</w:t>
            </w:r>
          </w:p>
        </w:tc>
      </w:tr>
      <w:tr w:rsidR="00F91DF5">
        <w:tc>
          <w:tcPr>
            <w:tcW w:w="1559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662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肖继明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省广播电视局人事处二级主任科员</w:t>
            </w:r>
          </w:p>
        </w:tc>
      </w:tr>
      <w:tr w:rsidR="00F91DF5">
        <w:tc>
          <w:tcPr>
            <w:tcW w:w="1559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</w:p>
        </w:tc>
        <w:tc>
          <w:tcPr>
            <w:tcW w:w="6662" w:type="dxa"/>
          </w:tcPr>
          <w:p w:rsidR="00F91DF5" w:rsidRDefault="00F91DF5">
            <w:pPr>
              <w:spacing w:line="600" w:lineRule="exact"/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付文强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-12"/>
                <w:sz w:val="32"/>
                <w:szCs w:val="32"/>
              </w:rPr>
              <w:t>省表彰奖励办公室八级职员</w:t>
            </w:r>
          </w:p>
        </w:tc>
      </w:tr>
    </w:tbl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spacing w:line="560" w:lineRule="exact"/>
        <w:rPr>
          <w:rFonts w:ascii="华文中宋" w:eastAsia="华文中宋" w:hAnsi="华文中宋"/>
          <w:sz w:val="32"/>
          <w:szCs w:val="32"/>
        </w:rPr>
      </w:pPr>
    </w:p>
    <w:p w:rsidR="00F91DF5" w:rsidRDefault="00F91DF5">
      <w:pPr>
        <w:rPr>
          <w:rFonts w:ascii="黑体" w:eastAsia="黑体" w:hAnsi="黑体"/>
          <w:sz w:val="32"/>
          <w:szCs w:val="32"/>
        </w:rPr>
      </w:pPr>
    </w:p>
    <w:p w:rsidR="00F91DF5" w:rsidRDefault="00F91DF5">
      <w:pPr>
        <w:rPr>
          <w:rFonts w:ascii="黑体" w:eastAsia="黑体" w:hAnsi="黑体"/>
          <w:sz w:val="32"/>
          <w:szCs w:val="32"/>
        </w:rPr>
      </w:pPr>
    </w:p>
    <w:p w:rsidR="00F91DF5" w:rsidRDefault="00F91DF5" w:rsidP="00C076BC">
      <w:pPr>
        <w:sectPr w:rsidR="00F91DF5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AA3989" w:rsidRDefault="00AA3989"/>
    <w:sectPr w:rsidR="00AA39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DF5"/>
    <w:rsid w:val="00AA3989"/>
    <w:rsid w:val="00F91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F91DF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519</Characters>
  <Application>Microsoft Office Word</Application>
  <DocSecurity>0</DocSecurity>
  <Lines>4</Lines>
  <Paragraphs>1</Paragraphs>
  <ScaleCrop>false</ScaleCrop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