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uto"/>
        <w:ind w:firstLine="0"/>
        <w:rPr>
          <w:rFonts w:ascii="黑体" w:hAnsi="黑体" w:eastAsia="黑体"/>
          <w:snapToGrid/>
          <w:kern w:val="2"/>
          <w:szCs w:val="32"/>
        </w:rPr>
      </w:pPr>
      <w:r>
        <w:rPr>
          <w:rFonts w:hint="eastAsia" w:ascii="黑体" w:hAnsi="黑体" w:eastAsia="黑体"/>
          <w:snapToGrid/>
          <w:kern w:val="2"/>
          <w:szCs w:val="32"/>
        </w:rPr>
        <w:t>附件</w:t>
      </w:r>
    </w:p>
    <w:p>
      <w:pPr>
        <w:ind w:left="1400" w:leftChars="300" w:hanging="440" w:hangingChars="100"/>
        <w:jc w:val="center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2022年度全省广播电视公益广告</w:t>
      </w:r>
    </w:p>
    <w:p>
      <w:pPr>
        <w:ind w:left="1400" w:leftChars="300" w:hanging="440" w:hangingChars="100"/>
        <w:jc w:val="center"/>
        <w:rPr>
          <w:rFonts w:ascii="华文中宋" w:hAnsi="华文中宋" w:eastAsia="华文中宋"/>
          <w:sz w:val="44"/>
          <w:szCs w:val="44"/>
        </w:rPr>
      </w:pPr>
      <w:r>
        <w:rPr>
          <w:rFonts w:hint="eastAsia" w:ascii="华文中宋" w:hAnsi="华文中宋" w:eastAsia="华文中宋"/>
          <w:sz w:val="44"/>
          <w:szCs w:val="44"/>
        </w:rPr>
        <w:t>优秀作品获奖目录</w:t>
      </w:r>
    </w:p>
    <w:p>
      <w:pPr>
        <w:widowControl/>
        <w:spacing w:line="540" w:lineRule="exact"/>
        <w:ind w:firstLine="0"/>
        <w:rPr>
          <w:rFonts w:ascii="黑体" w:hAnsi="黑体" w:eastAsia="黑体"/>
          <w:szCs w:val="32"/>
        </w:rPr>
      </w:pPr>
    </w:p>
    <w:p>
      <w:pPr>
        <w:widowControl/>
        <w:spacing w:line="540" w:lineRule="exact"/>
        <w:ind w:firstLine="640" w:firstLineChars="200"/>
        <w:rPr>
          <w:rFonts w:ascii="华文仿宋" w:hAnsi="华文仿宋" w:eastAsia="华文仿宋"/>
          <w:szCs w:val="32"/>
        </w:rPr>
      </w:pPr>
      <w:r>
        <w:rPr>
          <w:rFonts w:hint="eastAsia" w:ascii="黑体" w:hAnsi="黑体" w:eastAsia="黑体"/>
          <w:szCs w:val="32"/>
        </w:rPr>
        <w:t>一、广播类获奖作品及创作者名单（10个）</w:t>
      </w:r>
      <w:r>
        <w:rPr>
          <w:rFonts w:hint="eastAsia" w:ascii="华文仿宋" w:hAnsi="华文仿宋" w:eastAsia="华文仿宋"/>
          <w:szCs w:val="32"/>
        </w:rPr>
        <w:t>：</w:t>
      </w:r>
      <w:r>
        <w:rPr>
          <w:rFonts w:ascii="华文仿宋" w:hAnsi="华文仿宋" w:eastAsia="华文仿宋"/>
          <w:szCs w:val="32"/>
        </w:rPr>
        <w:t xml:space="preserve"> </w:t>
      </w:r>
    </w:p>
    <w:p>
      <w:pPr>
        <w:spacing w:line="600" w:lineRule="exact"/>
        <w:ind w:firstLine="624" w:firstLineChars="195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一等奖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营造有温度的网络空间（江苏人民广播电台）</w:t>
      </w:r>
    </w:p>
    <w:p>
      <w:pPr>
        <w:spacing w:line="600" w:lineRule="exact"/>
        <w:ind w:firstLine="624" w:firstLineChars="195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二等奖</w:t>
      </w:r>
      <w:bookmarkStart w:id="0" w:name="_GoBack"/>
      <w:bookmarkEnd w:id="0"/>
    </w:p>
    <w:p>
      <w:pPr>
        <w:widowControl/>
        <w:spacing w:line="600" w:lineRule="exact"/>
        <w:ind w:firstLine="624"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国风说唱系列-惊蛰（江苏人民广播电台）</w:t>
      </w:r>
    </w:p>
    <w:p>
      <w:pPr>
        <w:widowControl/>
        <w:spacing w:line="600" w:lineRule="exact"/>
        <w:ind w:firstLine="640" w:firstLineChars="200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对电信诈骗say no（徐州市广播电视台）</w:t>
      </w:r>
    </w:p>
    <w:p>
      <w:pPr>
        <w:widowControl/>
        <w:spacing w:line="600" w:lineRule="exact"/>
        <w:ind w:firstLine="640" w:firstLineChars="200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安全生产莫侥幸（泰州市广播电视台）</w:t>
      </w:r>
    </w:p>
    <w:p>
      <w:pPr>
        <w:widowControl/>
        <w:spacing w:line="600" w:lineRule="exact"/>
        <w:ind w:firstLine="624" w:firstLineChars="195"/>
        <w:rPr>
          <w:rFonts w:ascii="黑体" w:hAnsi="黑体" w:eastAsia="黑体" w:cs="宋体"/>
          <w:szCs w:val="32"/>
        </w:rPr>
      </w:pPr>
      <w:r>
        <w:rPr>
          <w:rFonts w:hint="eastAsia" w:ascii="黑体" w:hAnsi="黑体" w:eastAsia="黑体" w:cs="宋体"/>
          <w:szCs w:val="32"/>
        </w:rPr>
        <w:t>三等奖</w:t>
      </w:r>
    </w:p>
    <w:p>
      <w:pPr>
        <w:widowControl/>
        <w:spacing w:line="600" w:lineRule="exact"/>
        <w:ind w:firstLine="624" w:firstLineChars="195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新时代系列（江苏人民广播电台）</w:t>
      </w:r>
    </w:p>
    <w:p>
      <w:pPr>
        <w:widowControl/>
        <w:spacing w:line="600" w:lineRule="exact"/>
        <w:ind w:firstLine="624" w:firstLineChars="195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反诈小剧场（江苏人民广播电台）</w:t>
      </w:r>
    </w:p>
    <w:p>
      <w:pPr>
        <w:widowControl/>
        <w:spacing w:line="600" w:lineRule="exact"/>
        <w:ind w:firstLine="624" w:firstLineChars="195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信息时代的新关爱老人（徐州市广播电视台）</w:t>
      </w:r>
    </w:p>
    <w:p>
      <w:pPr>
        <w:widowControl/>
        <w:spacing w:line="600" w:lineRule="exact"/>
        <w:ind w:firstLine="624" w:firstLineChars="195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全民阅读02（昆山市融媒体中心）</w:t>
      </w:r>
    </w:p>
    <w:p>
      <w:pPr>
        <w:widowControl/>
        <w:spacing w:line="600" w:lineRule="exact"/>
        <w:ind w:firstLine="624" w:firstLineChars="195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爱要好好说（镇江市广播电视台）</w:t>
      </w:r>
    </w:p>
    <w:p>
      <w:pPr>
        <w:widowControl/>
        <w:spacing w:line="600" w:lineRule="exact"/>
        <w:ind w:firstLine="640" w:firstLineChars="200"/>
        <w:rPr>
          <w:rFonts w:ascii="华文仿宋" w:hAnsi="华文仿宋" w:eastAsia="华文仿宋" w:cs="宋体"/>
          <w:szCs w:val="32"/>
        </w:rPr>
      </w:pPr>
      <w:r>
        <w:rPr>
          <w:rFonts w:hint="eastAsia" w:ascii="华文仿宋" w:hAnsi="华文仿宋" w:eastAsia="华文仿宋" w:cs="宋体"/>
          <w:szCs w:val="32"/>
        </w:rPr>
        <w:t>如果，没有如果（常州市广播电视台）</w:t>
      </w:r>
    </w:p>
    <w:p>
      <w:pPr>
        <w:spacing w:line="600" w:lineRule="exact"/>
        <w:ind w:firstLine="640" w:firstLineChars="200"/>
        <w:rPr>
          <w:rFonts w:ascii="华文仿宋" w:hAnsi="华文仿宋" w:eastAsia="华文仿宋"/>
          <w:szCs w:val="32"/>
        </w:rPr>
      </w:pPr>
      <w:r>
        <w:rPr>
          <w:rFonts w:hint="eastAsia" w:ascii="黑体" w:hAnsi="黑体" w:eastAsia="黑体"/>
          <w:szCs w:val="32"/>
        </w:rPr>
        <w:t>二、电视类获奖作品及创作者名单（12个）</w:t>
      </w:r>
      <w:r>
        <w:rPr>
          <w:rFonts w:hint="eastAsia" w:ascii="华文仿宋" w:hAnsi="华文仿宋" w:eastAsia="华文仿宋"/>
          <w:szCs w:val="32"/>
        </w:rPr>
        <w:t>：</w:t>
      </w:r>
      <w:r>
        <w:rPr>
          <w:rFonts w:ascii="华文仿宋" w:hAnsi="华文仿宋" w:eastAsia="华文仿宋"/>
          <w:szCs w:val="32"/>
        </w:rPr>
        <w:t xml:space="preserve"> </w:t>
      </w:r>
    </w:p>
    <w:p>
      <w:pPr>
        <w:widowControl/>
        <w:spacing w:line="600" w:lineRule="exact"/>
        <w:ind w:firstLine="624" w:firstLineChars="195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一等奖</w:t>
      </w:r>
    </w:p>
    <w:p>
      <w:pPr>
        <w:widowControl/>
        <w:spacing w:line="600" w:lineRule="exact"/>
        <w:ind w:firstLine="624" w:firstLineChars="195"/>
        <w:rPr>
          <w:rFonts w:ascii="华文仿宋" w:hAnsi="华文仿宋" w:eastAsia="华文仿宋" w:cs="宋体"/>
          <w:color w:val="000000"/>
          <w:szCs w:val="32"/>
        </w:rPr>
      </w:pPr>
      <w:r>
        <w:rPr>
          <w:rFonts w:hint="eastAsia"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乡村振兴在路上（广东左点广告传媒有限公司）</w:t>
      </w:r>
    </w:p>
    <w:p>
      <w:pPr>
        <w:widowControl/>
        <w:spacing w:line="600" w:lineRule="exact"/>
        <w:ind w:firstLine="624" w:firstLineChars="195"/>
        <w:rPr>
          <w:rFonts w:ascii="黑体" w:hAnsi="黑体" w:eastAsia="黑体" w:cs="宋体"/>
          <w:color w:val="000000"/>
          <w:szCs w:val="32"/>
        </w:rPr>
      </w:pPr>
      <w:r>
        <w:rPr>
          <w:rFonts w:hint="eastAsia" w:ascii="黑体" w:hAnsi="黑体" w:eastAsia="黑体" w:cs="宋体"/>
          <w:color w:val="000000"/>
          <w:szCs w:val="32"/>
        </w:rPr>
        <w:t>二等奖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时代新偶像（泰州市广播电视台）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看见（盘古影业有限公司）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华文仿宋" w:hAnsi="华文仿宋" w:eastAsia="华文仿宋"/>
          <w:color w:val="000000" w:themeColor="text1"/>
          <w:szCs w:val="21"/>
          <w14:textFill>
            <w14:solidFill>
              <w14:schemeClr w14:val="tx1"/>
            </w14:solidFill>
          </w14:textFill>
        </w:rPr>
        <w:t>穿越84年时空的对话（江苏龙虎网信息科技股份有限公司）</w:t>
      </w:r>
    </w:p>
    <w:p>
      <w:pPr>
        <w:spacing w:line="600" w:lineRule="exact"/>
        <w:ind w:firstLine="624" w:firstLineChars="195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三等奖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筑牢安全防线，严守安全底线（铜山区融媒体中心）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用勤劳的双手创造未来（江苏电视台）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当你老了（扬州市广播电视台）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上牢“安全锁” 不做“透明人”（泰州市广播电视台）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“一”系列动画（南京市广播电视台）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腐败多米诺（太仓市融媒体中心）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古建新生 续写传奇（苏州玛雅概念文化传媒有限公司）</w:t>
      </w:r>
    </w:p>
    <w:p>
      <w:pPr>
        <w:spacing w:line="600" w:lineRule="exact"/>
        <w:ind w:firstLine="624" w:firstLineChars="195"/>
        <w:rPr>
          <w:rFonts w:ascii="华文仿宋" w:hAnsi="华文仿宋" w:eastAsia="华文仿宋"/>
          <w:szCs w:val="32"/>
        </w:rPr>
      </w:pPr>
      <w:r>
        <w:rPr>
          <w:rFonts w:hint="eastAsia" w:ascii="华文仿宋" w:hAnsi="华文仿宋" w:eastAsia="华文仿宋"/>
          <w:szCs w:val="32"/>
        </w:rPr>
        <w:t>省时交通（盱眙县融媒体中心）</w:t>
      </w:r>
    </w:p>
    <w:p>
      <w:pPr>
        <w:autoSpaceDE/>
        <w:autoSpaceDN/>
        <w:snapToGrid/>
        <w:spacing w:line="240" w:lineRule="auto"/>
        <w:ind w:firstLine="0"/>
        <w:rPr>
          <w:rFonts w:ascii="仿宋" w:hAnsi="仿宋" w:eastAsia="仿宋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仿宋" w:hAnsi="仿宋" w:eastAsia="仿宋"/>
          <w:snapToGrid/>
          <w:kern w:val="2"/>
          <w:szCs w:val="32"/>
        </w:rPr>
      </w:pPr>
    </w:p>
    <w:p>
      <w:pPr>
        <w:autoSpaceDE/>
        <w:autoSpaceDN/>
        <w:snapToGrid/>
        <w:spacing w:line="240" w:lineRule="auto"/>
        <w:ind w:firstLine="0"/>
        <w:rPr>
          <w:rFonts w:ascii="仿宋" w:hAnsi="仿宋" w:eastAsia="仿宋"/>
          <w:snapToGrid/>
          <w:kern w:val="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2000000000000000000"/>
    <w:charset w:val="86"/>
    <w:family w:val="script"/>
    <w:pitch w:val="default"/>
    <w:sig w:usb0="00000000" w:usb1="00000000" w:usb2="00082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A0478DC"/>
    <w:rsid w:val="6A047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2022-09-23T10:39:00Z</dcterms:created>
  <dc:creator>仇乐</dc:creator>
  <cp:lastModifiedBy>仇乐</cp:lastModifiedBy>
  <dcterms:modified xsi:type="dcterms:W3CDTF">2022-09-23T10:42:11Z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