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jc w:val="left"/>
        <w:rPr>
          <w:rFonts w:ascii="黑体" w:hAnsi="黑体" w:eastAsia="黑体" w:cs="Times New Roman"/>
          <w:sz w:val="32"/>
          <w:szCs w:val="32"/>
        </w:rPr>
      </w:pPr>
      <w:bookmarkStart w:id="0" w:name="_GoBack"/>
      <w:r>
        <w:rPr>
          <w:rFonts w:hint="eastAsia" w:ascii="黑体" w:hAnsi="黑体" w:eastAsia="黑体" w:cs="Times New Roman"/>
          <w:sz w:val="32"/>
          <w:szCs w:val="32"/>
        </w:rPr>
        <w:t>附件</w:t>
      </w:r>
      <w:r>
        <w:rPr>
          <w:rFonts w:ascii="黑体" w:hAnsi="黑体" w:eastAsia="黑体" w:cs="Times New Roman"/>
          <w:sz w:val="32"/>
          <w:szCs w:val="32"/>
        </w:rPr>
        <w:t>2</w:t>
      </w:r>
    </w:p>
    <w:p>
      <w:pPr>
        <w:adjustRightInd w:val="0"/>
        <w:snapToGrid w:val="0"/>
        <w:spacing w:line="52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</w:p>
    <w:p>
      <w:pPr>
        <w:adjustRightInd w:val="0"/>
        <w:snapToGrid w:val="0"/>
        <w:spacing w:line="64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2022</w:t>
      </w:r>
      <w:r>
        <w:rPr>
          <w:rFonts w:hint="eastAsia" w:ascii="Times New Roman" w:hAnsi="Times New Roman" w:eastAsia="方正小标宋简体" w:cs="Times New Roman"/>
          <w:sz w:val="44"/>
          <w:szCs w:val="44"/>
        </w:rPr>
        <w:t>长三角白暨豚原创网络视频大赛</w:t>
      </w:r>
    </w:p>
    <w:p>
      <w:pPr>
        <w:adjustRightInd w:val="0"/>
        <w:snapToGrid w:val="0"/>
        <w:spacing w:line="64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</w:rPr>
        <w:t>优秀组织奖获奖名单（</w:t>
      </w:r>
      <w:r>
        <w:rPr>
          <w:rFonts w:ascii="Times New Roman" w:hAnsi="Times New Roman" w:eastAsia="方正小标宋简体" w:cs="Times New Roman"/>
          <w:sz w:val="44"/>
          <w:szCs w:val="44"/>
        </w:rPr>
        <w:t>6</w:t>
      </w:r>
      <w:r>
        <w:rPr>
          <w:rFonts w:hint="eastAsia" w:ascii="Times New Roman" w:hAnsi="Times New Roman" w:eastAsia="方正小标宋简体" w:cs="Times New Roman"/>
          <w:sz w:val="44"/>
          <w:szCs w:val="44"/>
        </w:rPr>
        <w:t>个）</w:t>
      </w:r>
    </w:p>
    <w:bookmarkEnd w:id="0"/>
    <w:p>
      <w:pPr>
        <w:spacing w:line="560" w:lineRule="exact"/>
        <w:jc w:val="lef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widowControl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徐州市文化广电和旅游局</w:t>
      </w:r>
    </w:p>
    <w:p>
      <w:pPr>
        <w:widowControl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淮安市文化广电和旅游局</w:t>
      </w:r>
    </w:p>
    <w:p>
      <w:pPr>
        <w:widowControl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苏州市广播电视台</w:t>
      </w:r>
    </w:p>
    <w:p>
      <w:pPr>
        <w:widowControl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扬州市广播电视台</w:t>
      </w:r>
    </w:p>
    <w:p>
      <w:pPr>
        <w:widowControl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江苏龙虎网信息科技股份有限公司</w:t>
      </w:r>
    </w:p>
    <w:p>
      <w:pPr>
        <w:widowControl/>
        <w:jc w:val="left"/>
        <w:rPr>
          <w:rFonts w:ascii="Times New Roman" w:hAnsi="Times New Roman" w:eastAsia="方正仿宋_GBK" w:cs="Times New Roman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哔哩哩哔公共事务部</w:t>
      </w:r>
    </w:p>
    <w:p>
      <w:pPr>
        <w:widowControl/>
        <w:jc w:val="lef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5C74B8"/>
    <w:rsid w:val="0C5C7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2022-12-05T07:40:00Z</dcterms:created>
  <dc:creator>仇乐</dc:creator>
  <cp:lastModifiedBy>仇乐</cp:lastModifiedBy>
  <dcterms:modified xsi:type="dcterms:W3CDTF">2022-12-05T07:42:03Z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