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黑体" w:hAnsi="黑体" w:eastAsia="黑体" w:cs="Arial"/>
          <w:snapToGrid/>
          <w:szCs w:val="32"/>
        </w:rPr>
      </w:pPr>
      <w:r>
        <w:rPr>
          <w:rFonts w:hint="default" w:ascii="Times New Roman" w:hAnsi="Times New Roman" w:eastAsia="方正黑体_GBK" w:cs="Times New Roman"/>
          <w:snapToGrid/>
          <w:szCs w:val="32"/>
        </w:rPr>
        <w:t>附件1</w:t>
      </w:r>
    </w:p>
    <w:p>
      <w:pPr>
        <w:keepNext w:val="0"/>
        <w:keepLines w:val="0"/>
        <w:pageBreakBefore w:val="0"/>
        <w:widowControl w:val="0"/>
        <w:kinsoku/>
        <w:wordWrap/>
        <w:overflowPunct/>
        <w:topLinePunct w:val="0"/>
        <w:autoSpaceDE/>
        <w:autoSpaceDN/>
        <w:bidi w:val="0"/>
        <w:adjustRightInd/>
        <w:snapToGrid/>
        <w:spacing w:line="400" w:lineRule="exact"/>
        <w:ind w:firstLine="0"/>
        <w:jc w:val="center"/>
        <w:textAlignment w:val="auto"/>
        <w:rPr>
          <w:rFonts w:ascii="华文中宋" w:hAnsi="Calibri" w:eastAsia="华文中宋" w:cs="Arial"/>
          <w:snapToGrid/>
          <w:sz w:val="44"/>
          <w:szCs w:val="44"/>
        </w:rPr>
      </w:pPr>
    </w:p>
    <w:p>
      <w:pPr>
        <w:autoSpaceDE/>
        <w:autoSpaceDN/>
        <w:snapToGrid/>
        <w:spacing w:line="560" w:lineRule="exact"/>
        <w:ind w:firstLine="0"/>
        <w:jc w:val="center"/>
        <w:rPr>
          <w:rFonts w:hint="default" w:ascii="Times New Roman" w:hAnsi="Times New Roman" w:eastAsia="方正小标宋_GBK" w:cs="Times New Roman"/>
          <w:snapToGrid/>
          <w:sz w:val="44"/>
          <w:szCs w:val="44"/>
        </w:rPr>
      </w:pPr>
      <w:r>
        <w:rPr>
          <w:rFonts w:hint="default" w:ascii="Times New Roman" w:hAnsi="Times New Roman" w:eastAsia="方正小标宋_GBK" w:cs="Times New Roman"/>
          <w:snapToGrid/>
          <w:sz w:val="44"/>
          <w:szCs w:val="44"/>
        </w:rPr>
        <w:t>2022年广播电视专业技术资格</w:t>
      </w:r>
    </w:p>
    <w:p>
      <w:pPr>
        <w:autoSpaceDE/>
        <w:autoSpaceDN/>
        <w:snapToGrid/>
        <w:spacing w:line="560" w:lineRule="exact"/>
        <w:ind w:firstLine="0"/>
        <w:jc w:val="center"/>
        <w:rPr>
          <w:rFonts w:ascii="方正小标宋简体" w:hAnsi="Calibri" w:eastAsia="方正小标宋简体" w:cs="Arial"/>
          <w:snapToGrid/>
          <w:sz w:val="44"/>
          <w:szCs w:val="44"/>
        </w:rPr>
      </w:pPr>
      <w:r>
        <w:rPr>
          <w:rFonts w:hint="default" w:ascii="Times New Roman" w:hAnsi="Times New Roman" w:eastAsia="方正小标宋_GBK" w:cs="Times New Roman"/>
          <w:snapToGrid/>
          <w:sz w:val="44"/>
          <w:szCs w:val="44"/>
        </w:rPr>
        <w:t>评审材料报送要求</w:t>
      </w:r>
    </w:p>
    <w:p>
      <w:pPr>
        <w:keepNext w:val="0"/>
        <w:keepLines w:val="0"/>
        <w:pageBreakBefore w:val="0"/>
        <w:widowControl w:val="0"/>
        <w:kinsoku/>
        <w:wordWrap/>
        <w:overflowPunct/>
        <w:topLinePunct w:val="0"/>
        <w:autoSpaceDE/>
        <w:autoSpaceDN/>
        <w:bidi w:val="0"/>
        <w:adjustRightInd/>
        <w:snapToGrid/>
        <w:spacing w:line="400" w:lineRule="exact"/>
        <w:ind w:firstLine="0"/>
        <w:jc w:val="center"/>
        <w:textAlignment w:val="auto"/>
        <w:rPr>
          <w:rFonts w:ascii="华文中宋" w:hAnsi="Calibri" w:eastAsia="华文中宋" w:cs="Arial"/>
          <w:snapToGrid/>
          <w:sz w:val="44"/>
          <w:szCs w:val="44"/>
        </w:rPr>
      </w:pPr>
    </w:p>
    <w:p>
      <w:pPr>
        <w:autoSpaceDE/>
        <w:autoSpaceDN/>
        <w:snapToGrid/>
        <w:spacing w:line="600" w:lineRule="exact"/>
        <w:ind w:firstLine="0"/>
        <w:jc w:val="left"/>
        <w:rPr>
          <w:rFonts w:hint="default" w:ascii="Times New Roman" w:hAnsi="Times New Roman" w:eastAsia="方正黑体_GBK" w:cs="Times New Roman"/>
          <w:snapToGrid/>
          <w:spacing w:val="-4"/>
          <w:szCs w:val="32"/>
        </w:rPr>
      </w:pPr>
      <w:r>
        <w:rPr>
          <w:rFonts w:hint="eastAsia" w:eastAsia="方正黑体_GBK" w:cs="Times New Roman"/>
          <w:snapToGrid/>
          <w:spacing w:val="-4"/>
          <w:szCs w:val="32"/>
          <w:lang w:val="en-US" w:eastAsia="zh-CN"/>
        </w:rPr>
        <w:t xml:space="preserve">    </w:t>
      </w:r>
      <w:r>
        <w:rPr>
          <w:rFonts w:hint="default" w:ascii="Times New Roman" w:hAnsi="Times New Roman" w:eastAsia="方正黑体_GBK" w:cs="Times New Roman"/>
          <w:snapToGrid/>
          <w:spacing w:val="-4"/>
          <w:szCs w:val="32"/>
        </w:rPr>
        <w:t>一、广电工程专业技术资格评审材料要求</w:t>
      </w:r>
    </w:p>
    <w:p>
      <w:pPr>
        <w:autoSpaceDE/>
        <w:autoSpaceDN/>
        <w:snapToGrid/>
        <w:spacing w:line="600" w:lineRule="exact"/>
        <w:ind w:firstLineChars="200"/>
        <w:rPr>
          <w:rFonts w:ascii="方正仿宋简体" w:hAnsi="Calibri" w:eastAsia="方正仿宋简体"/>
          <w:snapToGrid/>
          <w:spacing w:val="-4"/>
          <w:szCs w:val="32"/>
        </w:rPr>
      </w:pPr>
      <w:bookmarkStart w:id="0" w:name="_GoBack"/>
      <w:r>
        <w:rPr>
          <w:rFonts w:hint="eastAsia" w:ascii="方正仿宋简体" w:hAnsi="Calibri" w:eastAsia="方正仿宋简体"/>
          <w:snapToGrid/>
          <w:spacing w:val="-4"/>
          <w:szCs w:val="32"/>
        </w:rPr>
        <w:t>（一）相关证明材料复印件：</w:t>
      </w:r>
    </w:p>
    <w:bookmarkEnd w:id="0"/>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eastAsia" w:ascii="方正仿宋简体" w:hAnsi="Calibri" w:eastAsia="方正仿宋简体"/>
          <w:snapToGrid/>
          <w:spacing w:val="-4"/>
          <w:szCs w:val="32"/>
        </w:rPr>
        <w:t xml:space="preserve">    </w:t>
      </w:r>
      <w:r>
        <w:rPr>
          <w:rFonts w:hint="default" w:ascii="Times New Roman" w:hAnsi="Times New Roman" w:eastAsia="方正仿宋简体" w:cs="Times New Roman"/>
          <w:snapToGrid/>
          <w:spacing w:val="-4"/>
          <w:szCs w:val="32"/>
        </w:rPr>
        <w:t xml:space="preserve"> 1.国家承认的相关专业或其他专业最高学历证书、学位证书；</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2.现任专业技术资格证明材料； </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3.专业技术人员继续教育证明材料；</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4.所获各种学术成果奖励证书及其他相关材料等。 </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（二）其他材料报送均按江苏省专业技术人员职称工作领导小组印发的</w:t>
      </w:r>
      <w:r>
        <w:rPr>
          <w:rFonts w:hint="default" w:ascii="Times New Roman" w:hAnsi="Times New Roman" w:cs="Times New Roman"/>
          <w:color w:val="333333"/>
          <w:sz w:val="22"/>
          <w:szCs w:val="22"/>
        </w:rPr>
        <w:t>《</w:t>
      </w:r>
      <w:r>
        <w:rPr>
          <w:rFonts w:hint="default" w:ascii="Times New Roman" w:hAnsi="Times New Roman" w:eastAsia="方正仿宋简体" w:cs="Times New Roman"/>
          <w:snapToGrid/>
          <w:spacing w:val="-4"/>
          <w:szCs w:val="32"/>
        </w:rPr>
        <w:t>江苏省广播电影电视工程专业技术资格条件（试行）》（苏职称〔2021〕36号）要求办理。</w:t>
      </w:r>
    </w:p>
    <w:p>
      <w:pPr>
        <w:autoSpaceDE/>
        <w:autoSpaceDN/>
        <w:snapToGrid/>
        <w:spacing w:line="600" w:lineRule="exact"/>
        <w:ind w:firstLineChars="20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（三）补充事项</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仿宋_GB2312" w:cs="Times New Roman"/>
          <w:snapToGrid/>
          <w:spacing w:val="-4"/>
          <w:szCs w:val="32"/>
        </w:rPr>
        <w:t xml:space="preserve">      </w:t>
      </w:r>
      <w:r>
        <w:rPr>
          <w:rFonts w:hint="default" w:ascii="Times New Roman" w:hAnsi="Times New Roman" w:eastAsia="方正仿宋简体" w:cs="Times New Roman"/>
          <w:snapToGrid/>
          <w:spacing w:val="-4"/>
          <w:szCs w:val="32"/>
        </w:rPr>
        <w:t>申报工程正高职称的人员需参加由评审委员会统一组织的面试（论文答辩），具体时间地点另行通知。</w:t>
      </w:r>
    </w:p>
    <w:p>
      <w:pPr>
        <w:autoSpaceDE/>
        <w:autoSpaceDN/>
        <w:snapToGrid/>
        <w:spacing w:line="600" w:lineRule="exact"/>
        <w:ind w:firstLine="0"/>
        <w:jc w:val="left"/>
        <w:rPr>
          <w:rFonts w:hint="default" w:ascii="Times New Roman" w:hAnsi="Times New Roman" w:eastAsia="方正黑体_GBK" w:cs="Times New Roman"/>
          <w:snapToGrid/>
          <w:spacing w:val="-4"/>
          <w:szCs w:val="32"/>
        </w:rPr>
      </w:pPr>
      <w:r>
        <w:rPr>
          <w:rFonts w:hint="eastAsia" w:eastAsia="方正黑体_GBK" w:cs="Times New Roman"/>
          <w:snapToGrid/>
          <w:spacing w:val="-4"/>
          <w:szCs w:val="32"/>
          <w:lang w:val="en-US" w:eastAsia="zh-CN"/>
        </w:rPr>
        <w:t xml:space="preserve">     </w:t>
      </w:r>
      <w:r>
        <w:rPr>
          <w:rFonts w:hint="eastAsia" w:ascii="Times New Roman" w:hAnsi="Times New Roman" w:eastAsia="方正黑体_GBK" w:cs="Times New Roman"/>
          <w:snapToGrid/>
          <w:spacing w:val="-4"/>
          <w:szCs w:val="32"/>
        </w:rPr>
        <w:t>二、播音主持专业技术资格评审材料要求</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ascii="仿宋_GB2312" w:hAnsi="Calibri" w:eastAsia="仿宋_GB2312"/>
          <w:snapToGrid/>
          <w:spacing w:val="-4"/>
          <w:szCs w:val="32"/>
        </w:rPr>
        <w:t xml:space="preserve">   </w:t>
      </w:r>
      <w:r>
        <w:rPr>
          <w:rFonts w:hint="default" w:ascii="Times New Roman" w:hAnsi="Times New Roman" w:eastAsia="仿宋_GB2312" w:cs="Times New Roman"/>
          <w:snapToGrid/>
          <w:spacing w:val="-4"/>
          <w:szCs w:val="32"/>
        </w:rPr>
        <w:t xml:space="preserve"> </w:t>
      </w:r>
      <w:r>
        <w:rPr>
          <w:rFonts w:hint="default" w:ascii="Times New Roman" w:hAnsi="Times New Roman" w:eastAsia="方正仿宋简体" w:cs="Times New Roman"/>
          <w:snapToGrid/>
          <w:spacing w:val="-4"/>
          <w:szCs w:val="32"/>
        </w:rPr>
        <w:t>（一）相关证明材料复印件：</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1.国家承认的相关专业或其他专业最高学历证书、学位证书；</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2.现任专业技术资格证明材料； </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3.专业技术人员继续教育证明材料；</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4.所获各种学术成果奖励证书及其他相关材料等。 </w:t>
      </w:r>
    </w:p>
    <w:p>
      <w:pPr>
        <w:autoSpaceDE/>
        <w:autoSpaceDN/>
        <w:snapToGrid/>
        <w:spacing w:line="600" w:lineRule="exact"/>
        <w:ind w:firstLine="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Chars="20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（二）其他材料报送均按江苏省专业技术人员职称工作领导小组印发的按照</w:t>
      </w:r>
      <w:r>
        <w:rPr>
          <w:rFonts w:hint="default" w:ascii="Times New Roman" w:hAnsi="Times New Roman" w:cs="Times New Roman"/>
          <w:color w:val="333333"/>
          <w:sz w:val="22"/>
          <w:szCs w:val="22"/>
        </w:rPr>
        <w:t>《</w:t>
      </w:r>
      <w:r>
        <w:rPr>
          <w:rFonts w:hint="default" w:ascii="Times New Roman" w:hAnsi="Times New Roman" w:eastAsia="方正仿宋简体" w:cs="Times New Roman"/>
          <w:snapToGrid/>
          <w:spacing w:val="-4"/>
          <w:szCs w:val="32"/>
        </w:rPr>
        <w:t>江苏省播音主持专业技术资格条件（试行）》（苏职称〔2021〕72号）要求办理。</w:t>
      </w:r>
    </w:p>
    <w:p>
      <w:pPr>
        <w:autoSpaceDE/>
        <w:autoSpaceDN/>
        <w:snapToGrid/>
        <w:spacing w:line="600" w:lineRule="exact"/>
        <w:ind w:firstLineChars="20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三）申报播音主持职称人员需报送任现职以来播音、主持节目的影音资料，广播播音、主持节目统一报送CD，电视播音、主持节目统一报送DVD。影音资料需分别注明申报者播音时段和主持时段，应以本人播音、主持节目的语音为主，时间不得少于5分钟。</w:t>
      </w:r>
    </w:p>
    <w:p>
      <w:pPr>
        <w:autoSpaceDE/>
        <w:autoSpaceDN/>
        <w:snapToGrid/>
        <w:spacing w:line="600" w:lineRule="exact"/>
        <w:ind w:firstLineChars="200"/>
        <w:rPr>
          <w:rFonts w:hint="default" w:ascii="Times New Roman" w:hAnsi="Times New Roman" w:eastAsia="方正仿宋简体" w:cs="Times New Roman"/>
          <w:snapToGrid/>
          <w:spacing w:val="-4"/>
          <w:szCs w:val="32"/>
        </w:rPr>
      </w:pPr>
      <w:r>
        <w:rPr>
          <w:rFonts w:hint="default" w:ascii="Times New Roman" w:hAnsi="Times New Roman" w:eastAsia="方正仿宋简体" w:cs="Times New Roman"/>
          <w:snapToGrid/>
          <w:spacing w:val="-4"/>
          <w:szCs w:val="32"/>
        </w:rPr>
        <w:t>（四）补充事项</w:t>
      </w:r>
    </w:p>
    <w:p>
      <w:r>
        <w:rPr>
          <w:rFonts w:hint="default" w:ascii="Times New Roman" w:hAnsi="Times New Roman" w:eastAsia="方正仿宋简体" w:cs="Times New Roman"/>
          <w:snapToGrid/>
          <w:spacing w:val="-4"/>
          <w:szCs w:val="32"/>
        </w:rPr>
        <w:t>申报播音主持高级职称的人员需参加由评审委员会统一组织的面试（论文答辩），具体时间地点另行通知。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方正小标宋_GBK">
    <w:altName w:val="微软雅黑"/>
    <w:panose1 w:val="03000509000000000000"/>
    <w:charset w:val="86"/>
    <w:family w:val="script"/>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方正仿宋简体">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6C2039"/>
    <w:rsid w:val="776C20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2022-04-29T09:02:00Z</dcterms:created>
  <dc:creator>仇乐</dc:creator>
  <cp:lastModifiedBy>仇乐</cp:lastModifiedBy>
  <dcterms:modified xsi:type="dcterms:W3CDTF">2022-04-29T09:34:43Z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