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verflowPunct w:val="0"/>
        <w:spacing w:line="590" w:lineRule="exact"/>
        <w:rPr>
          <w:rFonts w:ascii="黑体" w:hAnsi="黑体" w:eastAsia="黑体" w:cs="黑体"/>
        </w:rPr>
      </w:pPr>
      <w:bookmarkStart w:id="0" w:name="_GoBack"/>
      <w:r>
        <w:rPr>
          <w:rFonts w:hint="eastAsia" w:ascii="黑体" w:hAnsi="黑体" w:eastAsia="黑体" w:cs="黑体"/>
        </w:rPr>
        <w:t>附件2</w:t>
      </w:r>
    </w:p>
    <w:bookmarkEnd w:id="0"/>
    <w:tbl>
      <w:tblPr>
        <w:tblStyle w:val="3"/>
        <w:tblW w:w="8804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4"/>
        <w:gridCol w:w="1844"/>
        <w:gridCol w:w="708"/>
        <w:gridCol w:w="708"/>
        <w:gridCol w:w="1985"/>
        <w:gridCol w:w="1134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804" w:type="dxa"/>
            <w:gridSpan w:val="7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黑体" w:hAnsi="黑体" w:eastAsia="黑体" w:cs="宋体"/>
                <w:color w:val="000000"/>
              </w:rPr>
            </w:pPr>
            <w:r>
              <w:rPr>
                <w:rFonts w:hint="eastAsia" w:ascii="黑体" w:hAnsi="黑体" w:eastAsia="黑体" w:cs="宋体"/>
                <w:color w:val="000000"/>
              </w:rPr>
              <w:t>公益广告作品汇总表</w:t>
            </w:r>
          </w:p>
          <w:p>
            <w:pPr>
              <w:widowControl/>
              <w:overflowPunct w:val="0"/>
              <w:spacing w:line="590" w:lineRule="exact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  <w:u w:val="single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 xml:space="preserve">汇总单位： </w:t>
            </w: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  <w:u w:val="single"/>
              </w:rPr>
              <w:t xml:space="preserve">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作品名称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类别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时长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制作机构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联系人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b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b/>
                <w:color w:val="000000"/>
                <w:sz w:val="24"/>
                <w:szCs w:val="24"/>
              </w:rPr>
              <w:t>联系电话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6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7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8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9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72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jc w:val="center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sz w:val="24"/>
                <w:szCs w:val="24"/>
              </w:rPr>
              <w:t>15</w:t>
            </w:r>
          </w:p>
        </w:tc>
        <w:tc>
          <w:tcPr>
            <w:tcW w:w="18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overflowPunct w:val="0"/>
              <w:spacing w:line="590" w:lineRule="exact"/>
              <w:ind w:firstLine="472" w:firstLineChars="200"/>
              <w:rPr>
                <w:rFonts w:ascii="华文仿宋" w:hAnsi="华文仿宋" w:eastAsia="华文仿宋" w:cs="宋体"/>
                <w:color w:val="000000"/>
                <w:sz w:val="24"/>
                <w:szCs w:val="24"/>
              </w:rPr>
            </w:pPr>
          </w:p>
        </w:tc>
      </w:tr>
    </w:tbl>
    <w:p/>
    <w:sectPr>
      <w:footerReference r:id="rId3" w:type="default"/>
      <w:footerReference r:id="rId4" w:type="even"/>
      <w:pgSz w:w="11906" w:h="16838"/>
      <w:pgMar w:top="2098" w:right="1531" w:bottom="1701" w:left="1531" w:header="851" w:footer="1588" w:gutter="0"/>
      <w:pgNumType w:start="1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jc w:val="right"/>
      <w:rPr>
        <w:rFonts w:hint="eastAsia"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>—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1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—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80" w:firstLineChars="100"/>
      <w:rPr>
        <w:rFonts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>—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PAGE   \* MERGEFORMAT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 w:val="zh-CN"/>
      </w:rPr>
      <w:t>6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6F0E69"/>
    <w:rsid w:val="426F0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2021-04-21T07:03:00Z</dcterms:created>
  <dc:creator>仇乐</dc:creator>
  <cp:lastModifiedBy>仇乐</cp:lastModifiedBy>
  <dcterms:modified xsi:type="dcterms:W3CDTF">2021-04-21T07:04:22Z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